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4E2F" w:rsidRPr="009B3CFD" w:rsidRDefault="00515810" w:rsidP="0064795E">
      <w:pPr>
        <w:jc w:val="center"/>
        <w:rPr>
          <w:b/>
          <w:sz w:val="44"/>
          <w:szCs w:val="44"/>
        </w:rPr>
      </w:pPr>
      <w:r w:rsidRPr="009B3CFD">
        <w:rPr>
          <w:b/>
          <w:sz w:val="44"/>
          <w:szCs w:val="44"/>
        </w:rPr>
        <w:t>B</w:t>
      </w:r>
      <w:r w:rsidR="00604E2F" w:rsidRPr="009B3CFD">
        <w:rPr>
          <w:b/>
          <w:sz w:val="44"/>
          <w:szCs w:val="44"/>
        </w:rPr>
        <w:t xml:space="preserve">LACK POWDER IN </w:t>
      </w:r>
      <w:r w:rsidR="003C4FB0" w:rsidRPr="009B3CFD">
        <w:rPr>
          <w:b/>
          <w:sz w:val="44"/>
          <w:szCs w:val="44"/>
        </w:rPr>
        <w:t xml:space="preserve">GAS </w:t>
      </w:r>
      <w:r w:rsidR="00604E2F" w:rsidRPr="009B3CFD">
        <w:rPr>
          <w:b/>
          <w:sz w:val="44"/>
          <w:szCs w:val="44"/>
        </w:rPr>
        <w:t>PIPELINES</w:t>
      </w:r>
    </w:p>
    <w:p w:rsidR="0064795E" w:rsidRDefault="0064795E" w:rsidP="0064795E">
      <w:pPr>
        <w:jc w:val="center"/>
        <w:rPr>
          <w:b/>
          <w:sz w:val="24"/>
          <w:szCs w:val="24"/>
        </w:rPr>
      </w:pPr>
      <w:r w:rsidRPr="0064795E">
        <w:rPr>
          <w:b/>
          <w:sz w:val="24"/>
          <w:szCs w:val="24"/>
        </w:rPr>
        <w:t xml:space="preserve">Presented </w:t>
      </w:r>
      <w:proofErr w:type="gramStart"/>
      <w:r w:rsidRPr="0064795E">
        <w:rPr>
          <w:b/>
          <w:sz w:val="24"/>
          <w:szCs w:val="24"/>
        </w:rPr>
        <w:t xml:space="preserve">to  </w:t>
      </w:r>
      <w:r>
        <w:rPr>
          <w:b/>
          <w:sz w:val="24"/>
          <w:szCs w:val="24"/>
        </w:rPr>
        <w:t>the</w:t>
      </w:r>
      <w:proofErr w:type="gramEnd"/>
      <w:r>
        <w:rPr>
          <w:b/>
          <w:sz w:val="24"/>
          <w:szCs w:val="24"/>
        </w:rPr>
        <w:t xml:space="preserve"> 201</w:t>
      </w:r>
      <w:r w:rsidR="009B3CFD">
        <w:rPr>
          <w:b/>
          <w:sz w:val="24"/>
          <w:szCs w:val="24"/>
        </w:rPr>
        <w:t>4</w:t>
      </w:r>
      <w:r>
        <w:rPr>
          <w:b/>
          <w:sz w:val="24"/>
          <w:szCs w:val="24"/>
        </w:rPr>
        <w:t xml:space="preserve"> </w:t>
      </w:r>
      <w:r w:rsidR="009B3CFD">
        <w:rPr>
          <w:b/>
          <w:sz w:val="24"/>
          <w:szCs w:val="24"/>
        </w:rPr>
        <w:t>Texas Gas Association</w:t>
      </w:r>
      <w:r>
        <w:rPr>
          <w:b/>
          <w:sz w:val="24"/>
          <w:szCs w:val="24"/>
        </w:rPr>
        <w:t xml:space="preserve"> Conference </w:t>
      </w:r>
      <w:r w:rsidR="00515810">
        <w:rPr>
          <w:b/>
          <w:sz w:val="24"/>
          <w:szCs w:val="24"/>
        </w:rPr>
        <w:t xml:space="preserve">                                                                     </w:t>
      </w:r>
      <w:r w:rsidR="009B3CFD">
        <w:rPr>
          <w:b/>
          <w:sz w:val="24"/>
          <w:szCs w:val="24"/>
        </w:rPr>
        <w:t xml:space="preserve">San Marcos, TX, </w:t>
      </w:r>
      <w:r>
        <w:rPr>
          <w:b/>
          <w:sz w:val="24"/>
          <w:szCs w:val="24"/>
        </w:rPr>
        <w:t xml:space="preserve"> </w:t>
      </w:r>
      <w:r w:rsidR="009B3CFD">
        <w:rPr>
          <w:b/>
          <w:sz w:val="24"/>
          <w:szCs w:val="24"/>
        </w:rPr>
        <w:t>Nov. 13, 2014</w:t>
      </w:r>
    </w:p>
    <w:p w:rsidR="0064795E" w:rsidRPr="0064795E" w:rsidRDefault="0064795E" w:rsidP="0064795E">
      <w:pPr>
        <w:jc w:val="center"/>
        <w:rPr>
          <w:b/>
          <w:sz w:val="24"/>
          <w:szCs w:val="24"/>
        </w:rPr>
      </w:pPr>
      <w:r>
        <w:rPr>
          <w:b/>
          <w:sz w:val="24"/>
          <w:szCs w:val="24"/>
        </w:rPr>
        <w:t>John S. Smart                                                                                                                                             John Smart Consulting Engineers</w:t>
      </w:r>
      <w:r w:rsidR="003978BE">
        <w:rPr>
          <w:b/>
          <w:sz w:val="24"/>
          <w:szCs w:val="24"/>
        </w:rPr>
        <w:t>,</w:t>
      </w:r>
      <w:r>
        <w:rPr>
          <w:b/>
          <w:sz w:val="24"/>
          <w:szCs w:val="24"/>
        </w:rPr>
        <w:t xml:space="preserve">  Houston TX                                                                                                                                             email: </w:t>
      </w:r>
      <w:hyperlink r:id="rId8" w:history="1">
        <w:r w:rsidR="003978BE" w:rsidRPr="003C4E3E">
          <w:rPr>
            <w:rStyle w:val="Hyperlink"/>
            <w:b/>
            <w:sz w:val="24"/>
            <w:szCs w:val="24"/>
          </w:rPr>
          <w:t>jacksmartiii@hotmail.com</w:t>
        </w:r>
      </w:hyperlink>
      <w:r w:rsidR="003978BE">
        <w:rPr>
          <w:b/>
          <w:sz w:val="24"/>
          <w:szCs w:val="24"/>
        </w:rPr>
        <w:t xml:space="preserve">                                                                                                              </w:t>
      </w:r>
      <w:bookmarkStart w:id="0" w:name="_GoBack"/>
      <w:bookmarkEnd w:id="0"/>
      <w:proofErr w:type="spellStart"/>
      <w:r w:rsidR="003978BE">
        <w:rPr>
          <w:b/>
          <w:sz w:val="24"/>
          <w:szCs w:val="24"/>
        </w:rPr>
        <w:t>tel</w:t>
      </w:r>
      <w:proofErr w:type="spellEnd"/>
      <w:r w:rsidR="003978BE">
        <w:rPr>
          <w:b/>
          <w:sz w:val="24"/>
          <w:szCs w:val="24"/>
        </w:rPr>
        <w:t xml:space="preserve"> 281 493 5946 cell 832 656 5946</w:t>
      </w:r>
    </w:p>
    <w:p w:rsidR="007A24D7" w:rsidRDefault="007A24D7" w:rsidP="00604E2F"/>
    <w:p w:rsidR="007A24D7" w:rsidRPr="0064795E" w:rsidRDefault="007A24D7" w:rsidP="0064795E">
      <w:pPr>
        <w:pStyle w:val="ListParagraph"/>
        <w:numPr>
          <w:ilvl w:val="0"/>
          <w:numId w:val="11"/>
        </w:numPr>
        <w:rPr>
          <w:b/>
          <w:sz w:val="24"/>
          <w:szCs w:val="24"/>
        </w:rPr>
      </w:pPr>
      <w:r w:rsidRPr="0064795E">
        <w:rPr>
          <w:b/>
          <w:sz w:val="24"/>
          <w:szCs w:val="24"/>
        </w:rPr>
        <w:t>Black Powder</w:t>
      </w:r>
      <w:r w:rsidR="0064795E" w:rsidRPr="0064795E">
        <w:rPr>
          <w:b/>
          <w:sz w:val="24"/>
          <w:szCs w:val="24"/>
        </w:rPr>
        <w:t xml:space="preserve"> in Pipelines</w:t>
      </w:r>
    </w:p>
    <w:p w:rsidR="00B51961" w:rsidRDefault="007A24D7" w:rsidP="00B51961">
      <w:r>
        <w:t xml:space="preserve">Black powder is the name given to the black particulates and sediment found in pipelines. </w:t>
      </w:r>
      <w:r w:rsidR="00B51961">
        <w:t xml:space="preserve"> In this </w:t>
      </w:r>
      <w:r w:rsidR="0064795E">
        <w:t>paper, the fol</w:t>
      </w:r>
      <w:r w:rsidR="00515810">
        <w:t>lowing topics will be discussed to give an understanding to this common problem.</w:t>
      </w:r>
      <w:r w:rsidR="0064795E">
        <w:t xml:space="preserve"> </w:t>
      </w:r>
    </w:p>
    <w:p w:rsidR="00B51961" w:rsidRDefault="00B51961" w:rsidP="00B51961">
      <w:pPr>
        <w:pStyle w:val="ListParagraph"/>
        <w:numPr>
          <w:ilvl w:val="0"/>
          <w:numId w:val="6"/>
        </w:numPr>
      </w:pPr>
      <w:r>
        <w:t xml:space="preserve">what is black powder, </w:t>
      </w:r>
    </w:p>
    <w:p w:rsidR="00B51961" w:rsidRDefault="00B51961" w:rsidP="00B51961">
      <w:pPr>
        <w:pStyle w:val="ListParagraph"/>
        <w:numPr>
          <w:ilvl w:val="0"/>
          <w:numId w:val="6"/>
        </w:numPr>
      </w:pPr>
      <w:r>
        <w:t xml:space="preserve">how it forms in pipelines, </w:t>
      </w:r>
    </w:p>
    <w:p w:rsidR="00B51961" w:rsidRDefault="00B51961" w:rsidP="00B51961">
      <w:pPr>
        <w:pStyle w:val="ListParagraph"/>
        <w:numPr>
          <w:ilvl w:val="0"/>
          <w:numId w:val="6"/>
        </w:numPr>
      </w:pPr>
      <w:r>
        <w:t xml:space="preserve">when does it move, </w:t>
      </w:r>
    </w:p>
    <w:p w:rsidR="00B51961" w:rsidRDefault="00B51961" w:rsidP="00B51961">
      <w:pPr>
        <w:pStyle w:val="ListParagraph"/>
        <w:numPr>
          <w:ilvl w:val="0"/>
          <w:numId w:val="6"/>
        </w:numPr>
      </w:pPr>
      <w:r>
        <w:t xml:space="preserve">what kinds of problems does it </w:t>
      </w:r>
      <w:r w:rsidR="002F4770">
        <w:t xml:space="preserve">cause </w:t>
      </w:r>
      <w:r>
        <w:t xml:space="preserve">, and </w:t>
      </w:r>
    </w:p>
    <w:p w:rsidR="00B51961" w:rsidRDefault="00B51961" w:rsidP="00B51961">
      <w:pPr>
        <w:pStyle w:val="ListParagraph"/>
        <w:numPr>
          <w:ilvl w:val="0"/>
          <w:numId w:val="6"/>
        </w:numPr>
      </w:pPr>
      <w:r>
        <w:t>What Can Companies do to Control or Prevent It?</w:t>
      </w:r>
    </w:p>
    <w:p w:rsidR="0064795E" w:rsidRDefault="0064795E" w:rsidP="0064795E">
      <w:pPr>
        <w:pStyle w:val="ListParagraph"/>
      </w:pPr>
    </w:p>
    <w:p w:rsidR="0064795E" w:rsidRDefault="0064795E" w:rsidP="0064795E">
      <w:pPr>
        <w:pStyle w:val="ListParagraph"/>
      </w:pPr>
    </w:p>
    <w:p w:rsidR="00515810" w:rsidRDefault="00061C52" w:rsidP="00515810">
      <w:pPr>
        <w:pStyle w:val="ListParagraph"/>
        <w:numPr>
          <w:ilvl w:val="0"/>
          <w:numId w:val="11"/>
        </w:numPr>
        <w:ind w:left="720"/>
        <w:rPr>
          <w:b/>
        </w:rPr>
      </w:pPr>
      <w:r w:rsidRPr="0064795E">
        <w:rPr>
          <w:b/>
        </w:rPr>
        <w:t xml:space="preserve">What is </w:t>
      </w:r>
      <w:r w:rsidR="008B49CF" w:rsidRPr="0064795E">
        <w:rPr>
          <w:b/>
        </w:rPr>
        <w:t>Black Powder</w:t>
      </w:r>
    </w:p>
    <w:p w:rsidR="00515810" w:rsidRDefault="00515810" w:rsidP="00515810">
      <w:pPr>
        <w:pStyle w:val="ListParagraph"/>
        <w:ind w:left="1080"/>
        <w:rPr>
          <w:b/>
        </w:rPr>
      </w:pPr>
    </w:p>
    <w:p w:rsidR="00515810" w:rsidRPr="00515810" w:rsidRDefault="00515810" w:rsidP="00515810">
      <w:pPr>
        <w:pStyle w:val="ListParagraph"/>
        <w:ind w:left="1080" w:hanging="360"/>
        <w:rPr>
          <w:b/>
        </w:rPr>
      </w:pPr>
      <w:r>
        <w:rPr>
          <w:b/>
        </w:rPr>
        <w:t xml:space="preserve">II.A    </w:t>
      </w:r>
      <w:r w:rsidRPr="00515810">
        <w:rPr>
          <w:b/>
        </w:rPr>
        <w:t>Description</w:t>
      </w:r>
    </w:p>
    <w:p w:rsidR="00182B6E" w:rsidRDefault="00B51961" w:rsidP="00604E2F">
      <w:r>
        <w:t xml:space="preserve">Black Powder </w:t>
      </w:r>
      <w:r w:rsidR="00061C52">
        <w:t>is the mixture of fine particle corrosion product and other solids found in pipelines</w:t>
      </w:r>
      <w:r w:rsidR="00FE7C99">
        <w:t>. I</w:t>
      </w:r>
      <w:r w:rsidR="00061C52">
        <w:t xml:space="preserve">t </w:t>
      </w:r>
      <w:r>
        <w:t xml:space="preserve">occurs in </w:t>
      </w:r>
      <w:r w:rsidR="007A24D7">
        <w:t xml:space="preserve">both liquid and gas pipelines. Most of it is corrosion product </w:t>
      </w:r>
      <w:r w:rsidR="00061C52">
        <w:t>but</w:t>
      </w:r>
      <w:r w:rsidR="007A24D7">
        <w:t xml:space="preserve"> there are numerous other sources such as </w:t>
      </w:r>
      <w:proofErr w:type="spellStart"/>
      <w:r w:rsidR="007A24D7">
        <w:t>hydrotesting</w:t>
      </w:r>
      <w:proofErr w:type="spellEnd"/>
      <w:proofErr w:type="gramStart"/>
      <w:r w:rsidR="007A24D7">
        <w:t xml:space="preserve">, </w:t>
      </w:r>
      <w:r>
        <w:t xml:space="preserve"> </w:t>
      </w:r>
      <w:r w:rsidR="007A24D7">
        <w:t>plant</w:t>
      </w:r>
      <w:proofErr w:type="gramEnd"/>
      <w:r w:rsidR="007A24D7">
        <w:t xml:space="preserve"> upsets,</w:t>
      </w:r>
      <w:r w:rsidR="00182B6E">
        <w:t xml:space="preserve"> off-spec gas in the line</w:t>
      </w:r>
      <w:r>
        <w:t xml:space="preserve">, </w:t>
      </w:r>
      <w:proofErr w:type="spellStart"/>
      <w:r>
        <w:t>frac</w:t>
      </w:r>
      <w:proofErr w:type="spellEnd"/>
      <w:r>
        <w:t xml:space="preserve"> sand and formation sand, clay and sand from </w:t>
      </w:r>
      <w:proofErr w:type="spellStart"/>
      <w:r>
        <w:t>hydrotesting</w:t>
      </w:r>
      <w:proofErr w:type="spellEnd"/>
      <w:r>
        <w:t xml:space="preserve">, and salt from producing wells. </w:t>
      </w:r>
      <w:r w:rsidR="00FE7C99">
        <w:t>In liquid lines, it can also come from producing wells</w:t>
      </w:r>
      <w:r w:rsidR="00D2363D">
        <w:t xml:space="preserve">. </w:t>
      </w:r>
      <w:r w:rsidR="007A24D7">
        <w:t xml:space="preserve"> Some authors have declared black powder to be </w:t>
      </w:r>
      <w:r w:rsidR="00061C52">
        <w:t xml:space="preserve">only </w:t>
      </w:r>
      <w:r w:rsidR="007A24D7">
        <w:t xml:space="preserve">iron sulfide. This is not the case, as some black powder is </w:t>
      </w:r>
      <w:r w:rsidR="00061C52">
        <w:t xml:space="preserve">a mixture, in some cases </w:t>
      </w:r>
      <w:r w:rsidR="00D2363D">
        <w:t xml:space="preserve">it is </w:t>
      </w:r>
      <w:r w:rsidR="00061C52">
        <w:t>all</w:t>
      </w:r>
      <w:r w:rsidR="007A24D7">
        <w:t xml:space="preserve"> iron sulfide, </w:t>
      </w:r>
      <w:r w:rsidR="00061C52">
        <w:t>while others have other iron compounds such as mill scale and iron carbonate but no iron sulfide</w:t>
      </w:r>
      <w:r w:rsidR="003B480A">
        <w:t xml:space="preserve">. It is </w:t>
      </w:r>
      <w:r w:rsidR="00061C52">
        <w:t xml:space="preserve">called </w:t>
      </w:r>
      <w:r w:rsidR="003B480A">
        <w:t xml:space="preserve">“black </w:t>
      </w:r>
      <w:proofErr w:type="gramStart"/>
      <w:r w:rsidR="003B480A">
        <w:t>“ powder</w:t>
      </w:r>
      <w:proofErr w:type="gramEnd"/>
      <w:r w:rsidR="003B480A">
        <w:t xml:space="preserve"> because the </w:t>
      </w:r>
      <w:r w:rsidR="008B49CF">
        <w:t xml:space="preserve">presence </w:t>
      </w:r>
      <w:r w:rsidR="00061C52">
        <w:t>o</w:t>
      </w:r>
      <w:r w:rsidR="008B49CF">
        <w:t>f iron salts make it black, although it can also be rust colored</w:t>
      </w:r>
      <w:r w:rsidR="00061C52">
        <w:t xml:space="preserve"> (rouge) </w:t>
      </w:r>
      <w:r w:rsidR="008B49CF">
        <w:t xml:space="preserve">or </w:t>
      </w:r>
      <w:r w:rsidR="00061C52">
        <w:t xml:space="preserve">even </w:t>
      </w:r>
      <w:r w:rsidR="008B49CF">
        <w:t>gray.</w:t>
      </w:r>
      <w:r w:rsidR="00061C52">
        <w:t xml:space="preserve"> </w:t>
      </w:r>
      <w:r w:rsidR="00061C52" w:rsidRPr="00061C52">
        <w:t>The one thing it is not is the black powder used to shoot guns.</w:t>
      </w:r>
    </w:p>
    <w:p w:rsidR="00515810" w:rsidRPr="00515810" w:rsidRDefault="00515810" w:rsidP="00515810">
      <w:pPr>
        <w:ind w:firstLine="720"/>
        <w:rPr>
          <w:b/>
        </w:rPr>
      </w:pPr>
      <w:r>
        <w:rPr>
          <w:b/>
        </w:rPr>
        <w:t xml:space="preserve">II.B </w:t>
      </w:r>
      <w:r>
        <w:rPr>
          <w:b/>
        </w:rPr>
        <w:tab/>
      </w:r>
      <w:r w:rsidRPr="00515810">
        <w:rPr>
          <w:b/>
        </w:rPr>
        <w:t>Sources of Black Powder in Pipelines</w:t>
      </w:r>
    </w:p>
    <w:p w:rsidR="00322CC9" w:rsidRDefault="00515810" w:rsidP="00515810">
      <w:r>
        <w:t xml:space="preserve">Most black powder is generated by corrosion in the pipeline caused mainly by having “wet” gas, that is, gas with enough water to support </w:t>
      </w:r>
      <w:proofErr w:type="gramStart"/>
      <w:r>
        <w:t>corrosion  (</w:t>
      </w:r>
      <w:proofErr w:type="gramEnd"/>
      <w:r>
        <w:t>Ref, 1,2</w:t>
      </w:r>
      <w:r w:rsidR="00123FE9">
        <w:t>,3,4</w:t>
      </w:r>
      <w:r>
        <w:t xml:space="preserve">).  Corrosion does not occur when there is no liquid water in the pipeline, although gas with a relative humidity of more than 69% can cause some </w:t>
      </w:r>
      <w:r>
        <w:lastRenderedPageBreak/>
        <w:t xml:space="preserve">small amount of corrosion if there are salts or acid gases in the pipeline which absorb water. </w:t>
      </w:r>
      <w:proofErr w:type="gramStart"/>
      <w:r>
        <w:t xml:space="preserve">(Ref. </w:t>
      </w:r>
      <w:r w:rsidR="00123FE9">
        <w:t>5</w:t>
      </w:r>
      <w:r>
        <w:t>).</w:t>
      </w:r>
      <w:proofErr w:type="gramEnd"/>
      <w:r>
        <w:t xml:space="preserve">   </w:t>
      </w:r>
      <w:proofErr w:type="gramStart"/>
      <w:r>
        <w:t>The  usual</w:t>
      </w:r>
      <w:proofErr w:type="gramEnd"/>
      <w:r>
        <w:t xml:space="preserve"> types of salts in produced water do not have this characteristic, for instance equilibrium humidity of sodium chloride is 90%, and pipelines are cleaned of most hygroscopic salts like CaCl</w:t>
      </w:r>
      <w:r w:rsidRPr="00123FE9">
        <w:rPr>
          <w:vertAlign w:val="subscript"/>
        </w:rPr>
        <w:t>2</w:t>
      </w:r>
      <w:r>
        <w:t xml:space="preserve"> and ZnCl</w:t>
      </w:r>
      <w:r w:rsidRPr="00123FE9">
        <w:rPr>
          <w:vertAlign w:val="subscript"/>
        </w:rPr>
        <w:t>2</w:t>
      </w:r>
      <w:r>
        <w:t xml:space="preserve"> salts when they are </w:t>
      </w:r>
      <w:proofErr w:type="spellStart"/>
      <w:r>
        <w:t>hydrotested</w:t>
      </w:r>
      <w:proofErr w:type="spellEnd"/>
      <w:r>
        <w:t xml:space="preserve">.  </w:t>
      </w:r>
    </w:p>
    <w:p w:rsidR="00322CC9" w:rsidRDefault="00322CC9" w:rsidP="00322CC9">
      <w:pPr>
        <w:jc w:val="center"/>
      </w:pPr>
      <w:r>
        <w:rPr>
          <w:noProof/>
        </w:rPr>
        <w:drawing>
          <wp:inline distT="0" distB="0" distL="0" distR="0" wp14:anchorId="64AEB1D7" wp14:editId="1CE9635E">
            <wp:extent cx="2712405" cy="20320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2721" cy="2032237"/>
                    </a:xfrm>
                    <a:prstGeom prst="rect">
                      <a:avLst/>
                    </a:prstGeom>
                    <a:noFill/>
                    <a:ln>
                      <a:noFill/>
                    </a:ln>
                  </pic:spPr>
                </pic:pic>
              </a:graphicData>
            </a:graphic>
          </wp:inline>
        </w:drawing>
      </w:r>
      <w:r>
        <w:rPr>
          <w:noProof/>
        </w:rPr>
        <w:drawing>
          <wp:inline distT="0" distB="0" distL="0" distR="0" wp14:anchorId="4EF12A6E" wp14:editId="14F5A24B">
            <wp:extent cx="2701102" cy="2023533"/>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1417" cy="2023769"/>
                    </a:xfrm>
                    <a:prstGeom prst="rect">
                      <a:avLst/>
                    </a:prstGeom>
                    <a:noFill/>
                    <a:ln>
                      <a:noFill/>
                    </a:ln>
                  </pic:spPr>
                </pic:pic>
              </a:graphicData>
            </a:graphic>
          </wp:inline>
        </w:drawing>
      </w:r>
    </w:p>
    <w:p w:rsidR="00322CC9" w:rsidRPr="00123FE9" w:rsidRDefault="00322CC9" w:rsidP="00322CC9">
      <w:pPr>
        <w:jc w:val="center"/>
        <w:rPr>
          <w:b/>
        </w:rPr>
      </w:pPr>
      <w:proofErr w:type="gramStart"/>
      <w:r w:rsidRPr="00123FE9">
        <w:rPr>
          <w:b/>
        </w:rPr>
        <w:t>Figure  1</w:t>
      </w:r>
      <w:proofErr w:type="gramEnd"/>
    </w:p>
    <w:p w:rsidR="00322CC9" w:rsidRPr="00123FE9" w:rsidRDefault="00322CC9" w:rsidP="00322CC9">
      <w:pPr>
        <w:jc w:val="center"/>
        <w:rPr>
          <w:b/>
        </w:rPr>
      </w:pPr>
      <w:proofErr w:type="gramStart"/>
      <w:r w:rsidRPr="00123FE9">
        <w:rPr>
          <w:b/>
        </w:rPr>
        <w:t>SEM Photomicrographs of Black Powder.</w:t>
      </w:r>
      <w:proofErr w:type="gramEnd"/>
      <w:r w:rsidRPr="00123FE9">
        <w:rPr>
          <w:b/>
        </w:rPr>
        <w:t xml:space="preserve"> Particles range from about 100 microns and smaller. SEM Photomicrographs courtesy of Edgar Zapata, Anderson &amp; Associates, Inc., Houston, Texas 77034</w:t>
      </w:r>
    </w:p>
    <w:p w:rsidR="00123FE9" w:rsidRDefault="00123FE9" w:rsidP="00604E2F"/>
    <w:p w:rsidR="000E2A77" w:rsidRDefault="008C60C4" w:rsidP="00604E2F">
      <w:r>
        <w:t>The corrodents in natural gas pipelines include carbon dioxide, hydrogen sulfide, oxygen, organic aci</w:t>
      </w:r>
      <w:r w:rsidR="00E513E1">
        <w:t>d</w:t>
      </w:r>
      <w:r>
        <w:t>s such as acetic</w:t>
      </w:r>
      <w:r w:rsidR="00E513E1">
        <w:t xml:space="preserve"> acid</w:t>
      </w:r>
      <w:r>
        <w:t>, and bacteria</w:t>
      </w:r>
      <w:r w:rsidR="00E513E1">
        <w:t xml:space="preserve">. </w:t>
      </w:r>
      <w:r w:rsidR="006E304B">
        <w:t xml:space="preserve">In pipelines, however, gas is nominally dry, typically with </w:t>
      </w:r>
      <w:proofErr w:type="gramStart"/>
      <w:r w:rsidR="006E304B">
        <w:t>a water</w:t>
      </w:r>
      <w:proofErr w:type="gramEnd"/>
      <w:r w:rsidR="006E304B">
        <w:t xml:space="preserve"> content of 7 pounds/MMSCF</w:t>
      </w:r>
      <w:r w:rsidR="004534E1">
        <w:t xml:space="preserve"> or less</w:t>
      </w:r>
      <w:r w:rsidR="006E304B">
        <w:t xml:space="preserve"> in the US, and there must be liquid water to have corrosion.</w:t>
      </w:r>
      <w:r w:rsidR="004534E1">
        <w:t xml:space="preserve"> </w:t>
      </w:r>
      <w:r w:rsidR="000E2A77">
        <w:t>Seven (</w:t>
      </w:r>
      <w:r w:rsidR="004534E1">
        <w:t>7</w:t>
      </w:r>
      <w:proofErr w:type="gramStart"/>
      <w:r w:rsidR="000E2A77">
        <w:t xml:space="preserve">) </w:t>
      </w:r>
      <w:r w:rsidR="004534E1">
        <w:t xml:space="preserve"> Pound</w:t>
      </w:r>
      <w:proofErr w:type="gramEnd"/>
      <w:r w:rsidR="004534E1">
        <w:t xml:space="preserve"> gas has a dew point of </w:t>
      </w:r>
      <w:r w:rsidR="000E2A77">
        <w:t>12</w:t>
      </w:r>
      <w:r w:rsidR="000E2A77" w:rsidRPr="000E2A77">
        <w:rPr>
          <w:vertAlign w:val="superscript"/>
        </w:rPr>
        <w:t>o</w:t>
      </w:r>
      <w:r w:rsidR="000E2A77">
        <w:t xml:space="preserve">F in 600 psi gas, </w:t>
      </w:r>
      <w:r w:rsidR="004534E1">
        <w:t>32</w:t>
      </w:r>
      <w:r w:rsidR="004534E1" w:rsidRPr="000E2A77">
        <w:rPr>
          <w:vertAlign w:val="superscript"/>
        </w:rPr>
        <w:t>o</w:t>
      </w:r>
      <w:r w:rsidR="004534E1">
        <w:t>F in 1000 psi,</w:t>
      </w:r>
      <w:r w:rsidR="000E2A77">
        <w:t xml:space="preserve"> and 43</w:t>
      </w:r>
      <w:r w:rsidR="000E2A77" w:rsidRPr="000E2A77">
        <w:rPr>
          <w:vertAlign w:val="superscript"/>
        </w:rPr>
        <w:t>o</w:t>
      </w:r>
      <w:r w:rsidR="000E2A77">
        <w:t xml:space="preserve">F in 1500 psi gas. </w:t>
      </w:r>
      <w:r w:rsidR="004534E1">
        <w:t xml:space="preserve"> </w:t>
      </w:r>
      <w:r w:rsidR="000E2A77">
        <w:t>Here pound gas is usually specified in Europe, where temperatures can be lower.  Three pound gas has a dew point of 10</w:t>
      </w:r>
      <w:r w:rsidR="000E2A77" w:rsidRPr="000E2A77">
        <w:rPr>
          <w:vertAlign w:val="superscript"/>
        </w:rPr>
        <w:t>o</w:t>
      </w:r>
      <w:r w:rsidR="000E2A77">
        <w:t xml:space="preserve">F in 1000 psi gas. </w:t>
      </w:r>
      <w:r w:rsidR="006E304B">
        <w:t xml:space="preserve"> </w:t>
      </w:r>
    </w:p>
    <w:p w:rsidR="006E304B" w:rsidRDefault="000E2A77" w:rsidP="00604E2F">
      <w:r>
        <w:t>In gathering lines</w:t>
      </w:r>
      <w:r w:rsidR="00D2363D">
        <w:t>, co</w:t>
      </w:r>
      <w:r>
        <w:t xml:space="preserve">oling of </w:t>
      </w:r>
      <w:r w:rsidR="00D2363D">
        <w:t xml:space="preserve">gas will cause water to condense in a gas line where it can not only generate black powder but also cause top-of-the-line corrosion if the water condensation rate is too high. Top-of-the-Line corrosion is not normally a problem on land based pipelines, </w:t>
      </w:r>
      <w:r>
        <w:t xml:space="preserve">occurring mainly </w:t>
      </w:r>
      <w:r w:rsidR="00D2363D">
        <w:t>in offshore lines where hot wet gas is cooled by seawater outside the pipeline.</w:t>
      </w:r>
      <w:r w:rsidR="006B3BB2">
        <w:t xml:space="preserve"> </w:t>
      </w:r>
    </w:p>
    <w:p w:rsidR="006E304B" w:rsidRDefault="006E304B" w:rsidP="00604E2F">
      <w:r>
        <w:t>The quantities of these compounds and water in pipeline quality gas is shown bel</w:t>
      </w:r>
      <w:r w:rsidR="000E2A77">
        <w:t>ow, in Figures 2</w:t>
      </w:r>
      <w:r>
        <w:t xml:space="preserve"> </w:t>
      </w:r>
      <w:proofErr w:type="spellStart"/>
      <w:r>
        <w:t>a,b,c,d</w:t>
      </w:r>
      <w:proofErr w:type="spellEnd"/>
      <w:r>
        <w:t xml:space="preserve"> based on data collected by the Southwest Research Institute</w:t>
      </w:r>
      <w:r w:rsidR="00843AE1">
        <w:t xml:space="preserve"> (Ref. 1)</w:t>
      </w:r>
      <w:r>
        <w:t xml:space="preserve"> . </w:t>
      </w:r>
    </w:p>
    <w:p w:rsidR="00AC00ED" w:rsidRDefault="00AC00ED" w:rsidP="00604E2F"/>
    <w:p w:rsidR="006E304B" w:rsidRDefault="006E304B" w:rsidP="00604E2F">
      <w:r>
        <w:rPr>
          <w:noProof/>
        </w:rPr>
        <w:lastRenderedPageBreak/>
        <w:drawing>
          <wp:inline distT="0" distB="0" distL="0" distR="0">
            <wp:extent cx="1659467" cy="140616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RI BP FeS H2S00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5341" cy="1411141"/>
                    </a:xfrm>
                    <a:prstGeom prst="rect">
                      <a:avLst/>
                    </a:prstGeom>
                  </pic:spPr>
                </pic:pic>
              </a:graphicData>
            </a:graphic>
          </wp:inline>
        </w:drawing>
      </w:r>
      <w:r>
        <w:rPr>
          <w:noProof/>
        </w:rPr>
        <w:drawing>
          <wp:inline distT="0" distB="0" distL="0" distR="0">
            <wp:extent cx="1266650" cy="12069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RI BP CO20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1845" cy="1221430"/>
                    </a:xfrm>
                    <a:prstGeom prst="rect">
                      <a:avLst/>
                    </a:prstGeom>
                  </pic:spPr>
                </pic:pic>
              </a:graphicData>
            </a:graphic>
          </wp:inline>
        </w:drawing>
      </w:r>
      <w:r>
        <w:rPr>
          <w:noProof/>
        </w:rPr>
        <w:drawing>
          <wp:inline distT="0" distB="0" distL="0" distR="0">
            <wp:extent cx="1572125" cy="1270000"/>
            <wp:effectExtent l="0" t="0" r="952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RI BP Oxygen0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6283" cy="1281438"/>
                    </a:xfrm>
                    <a:prstGeom prst="rect">
                      <a:avLst/>
                    </a:prstGeom>
                  </pic:spPr>
                </pic:pic>
              </a:graphicData>
            </a:graphic>
          </wp:inline>
        </w:drawing>
      </w:r>
      <w:r>
        <w:rPr>
          <w:noProof/>
        </w:rPr>
        <w:drawing>
          <wp:inline distT="0" distB="0" distL="0" distR="0">
            <wp:extent cx="1355884" cy="1248956"/>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RI BP Water0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6891" cy="1249883"/>
                    </a:xfrm>
                    <a:prstGeom prst="rect">
                      <a:avLst/>
                    </a:prstGeom>
                  </pic:spPr>
                </pic:pic>
              </a:graphicData>
            </a:graphic>
          </wp:inline>
        </w:drawing>
      </w:r>
    </w:p>
    <w:p w:rsidR="004A5C33" w:rsidRPr="00AC00ED" w:rsidRDefault="00843AE1" w:rsidP="004A5C33">
      <w:pPr>
        <w:tabs>
          <w:tab w:val="left" w:pos="2700"/>
          <w:tab w:val="left" w:pos="5040"/>
          <w:tab w:val="left" w:pos="7380"/>
        </w:tabs>
        <w:ind w:left="270"/>
      </w:pPr>
      <w:r>
        <w:t>(a)</w:t>
      </w:r>
      <w:r w:rsidR="004A5C33" w:rsidRPr="00AC00ED">
        <w:t xml:space="preserve">  </w:t>
      </w:r>
      <w:r w:rsidR="004A5C33" w:rsidRPr="00AC00ED">
        <w:rPr>
          <w:u w:val="single"/>
        </w:rPr>
        <w:t>H</w:t>
      </w:r>
      <w:r w:rsidR="004A5C33" w:rsidRPr="00AC00ED">
        <w:rPr>
          <w:u w:val="single"/>
          <w:vertAlign w:val="subscript"/>
        </w:rPr>
        <w:t>2</w:t>
      </w:r>
      <w:r w:rsidR="004A5C33" w:rsidRPr="00AC00ED">
        <w:rPr>
          <w:u w:val="single"/>
        </w:rPr>
        <w:t>S Allowed</w:t>
      </w:r>
      <w:r w:rsidR="004A5C33" w:rsidRPr="00AC00ED">
        <w:tab/>
        <w:t xml:space="preserve">  </w:t>
      </w:r>
      <w:r>
        <w:t>(b</w:t>
      </w:r>
      <w:proofErr w:type="gramStart"/>
      <w:r>
        <w:t>)</w:t>
      </w:r>
      <w:r w:rsidR="004A5C33" w:rsidRPr="00AC00ED">
        <w:t xml:space="preserve">  </w:t>
      </w:r>
      <w:r w:rsidR="004A5C33" w:rsidRPr="00AC00ED">
        <w:rPr>
          <w:u w:val="single"/>
        </w:rPr>
        <w:t>CO</w:t>
      </w:r>
      <w:r w:rsidR="004A5C33" w:rsidRPr="00AC00ED">
        <w:rPr>
          <w:u w:val="single"/>
          <w:vertAlign w:val="subscript"/>
        </w:rPr>
        <w:t>2</w:t>
      </w:r>
      <w:proofErr w:type="gramEnd"/>
      <w:r w:rsidR="004A5C33" w:rsidRPr="00AC00ED">
        <w:rPr>
          <w:u w:val="single"/>
        </w:rPr>
        <w:t xml:space="preserve"> Allowed</w:t>
      </w:r>
      <w:r w:rsidR="004A5C33" w:rsidRPr="00AC00ED">
        <w:t xml:space="preserve"> </w:t>
      </w:r>
      <w:r w:rsidR="004A5C33" w:rsidRPr="00AC00ED">
        <w:tab/>
      </w:r>
      <w:r>
        <w:t xml:space="preserve">(c) </w:t>
      </w:r>
      <w:r w:rsidR="004A5C33" w:rsidRPr="00AC00ED">
        <w:rPr>
          <w:u w:val="single"/>
        </w:rPr>
        <w:t>Oxygen Allowed</w:t>
      </w:r>
      <w:r>
        <w:tab/>
        <w:t xml:space="preserve">(d) </w:t>
      </w:r>
      <w:r w:rsidR="004A5C33" w:rsidRPr="00AC00ED">
        <w:rPr>
          <w:u w:val="single"/>
        </w:rPr>
        <w:t>Water Allowed</w:t>
      </w:r>
    </w:p>
    <w:p w:rsidR="004A5C33" w:rsidRDefault="00843AE1" w:rsidP="004A5C33">
      <w:pPr>
        <w:tabs>
          <w:tab w:val="left" w:pos="2700"/>
          <w:tab w:val="left" w:pos="5040"/>
          <w:tab w:val="left" w:pos="7380"/>
        </w:tabs>
        <w:ind w:left="270"/>
      </w:pPr>
      <w:r>
        <w:t xml:space="preserve">       </w:t>
      </w:r>
      <w:r w:rsidR="00AC00ED">
        <w:t>Grains/100 CF</w:t>
      </w:r>
      <w:r w:rsidR="00AC00ED">
        <w:tab/>
        <w:t xml:space="preserve">    </w:t>
      </w:r>
      <w:r>
        <w:t xml:space="preserve">     </w:t>
      </w:r>
      <w:r w:rsidR="00AC00ED">
        <w:t>Volume %</w:t>
      </w:r>
      <w:r w:rsidR="004A5C33">
        <w:t xml:space="preserve"> </w:t>
      </w:r>
      <w:r w:rsidR="004A5C33">
        <w:tab/>
        <w:t xml:space="preserve"> </w:t>
      </w:r>
      <w:r>
        <w:t xml:space="preserve">      </w:t>
      </w:r>
      <w:proofErr w:type="spellStart"/>
      <w:r w:rsidR="00AC00ED">
        <w:t>Vol</w:t>
      </w:r>
      <w:proofErr w:type="spellEnd"/>
      <w:r w:rsidR="00AC00ED">
        <w:t>% or ppm</w:t>
      </w:r>
      <w:r w:rsidR="00AC00ED">
        <w:tab/>
      </w:r>
      <w:r>
        <w:t xml:space="preserve">      </w:t>
      </w:r>
      <w:r w:rsidR="00AC00ED">
        <w:t>pounds/MMSF</w:t>
      </w:r>
      <w:r w:rsidR="004A5C33">
        <w:t xml:space="preserve">                                              </w:t>
      </w:r>
    </w:p>
    <w:p w:rsidR="004A5C33" w:rsidRPr="00AC00ED" w:rsidRDefault="004A5C33" w:rsidP="00AC00ED">
      <w:pPr>
        <w:tabs>
          <w:tab w:val="left" w:pos="2700"/>
          <w:tab w:val="left" w:pos="5040"/>
          <w:tab w:val="left" w:pos="7380"/>
        </w:tabs>
        <w:ind w:left="270"/>
        <w:rPr>
          <w:b/>
        </w:rPr>
      </w:pPr>
      <w:r>
        <w:t xml:space="preserve">                               </w:t>
      </w:r>
      <w:r w:rsidRPr="00AC00ED">
        <w:rPr>
          <w:b/>
        </w:rPr>
        <w:t>Figure</w:t>
      </w:r>
      <w:r w:rsidR="000E2A77">
        <w:rPr>
          <w:b/>
        </w:rPr>
        <w:t xml:space="preserve"> 2</w:t>
      </w:r>
      <w:r w:rsidRPr="00AC00ED">
        <w:rPr>
          <w:b/>
        </w:rPr>
        <w:t xml:space="preserve">  </w:t>
      </w:r>
      <w:r w:rsidR="00AC00ED" w:rsidRPr="00AC00ED">
        <w:rPr>
          <w:b/>
        </w:rPr>
        <w:tab/>
      </w:r>
      <w:r w:rsidRPr="00AC00ED">
        <w:rPr>
          <w:b/>
        </w:rPr>
        <w:t>Contaminants in Pipeline Natural Gas</w:t>
      </w:r>
      <w:r w:rsidR="001C27E4">
        <w:rPr>
          <w:b/>
        </w:rPr>
        <w:t xml:space="preserve"> (Ref. 1)</w:t>
      </w:r>
    </w:p>
    <w:p w:rsidR="00AC00ED" w:rsidRDefault="00AC00ED" w:rsidP="00604E2F"/>
    <w:p w:rsidR="004A5C33" w:rsidRDefault="00E513E1" w:rsidP="00604E2F">
      <w:r>
        <w:t>Correlations for the corrosion rates from these compounds are available</w:t>
      </w:r>
      <w:r w:rsidR="006E304B">
        <w:t xml:space="preserve"> individually</w:t>
      </w:r>
      <w:r>
        <w:t>,</w:t>
      </w:r>
      <w:r w:rsidR="006E304B">
        <w:t xml:space="preserve"> with some rules to determine which species is controlling when both H2S and CO2 are present. T</w:t>
      </w:r>
      <w:r>
        <w:t xml:space="preserve">he one normally overlooked is oxygen. Oxygen acts as a </w:t>
      </w:r>
      <w:proofErr w:type="spellStart"/>
      <w:r>
        <w:t>cathodic</w:t>
      </w:r>
      <w:proofErr w:type="spellEnd"/>
      <w:r>
        <w:t xml:space="preserve"> depolarizer, that is, it breaks down the polarization film that is normally the rate controlling step in corrosion, thereby increasing the rate. </w:t>
      </w:r>
      <w:r w:rsidR="006E304B">
        <w:t>Th</w:t>
      </w:r>
      <w:r>
        <w:t xml:space="preserve">e effect can be quite dramatic, </w:t>
      </w:r>
      <w:r w:rsidR="006E304B">
        <w:t xml:space="preserve">as can be seen in Figure </w:t>
      </w:r>
      <w:proofErr w:type="gramStart"/>
      <w:r w:rsidR="0064795E">
        <w:t>3</w:t>
      </w:r>
      <w:r w:rsidR="004A5C33">
        <w:t xml:space="preserve">  </w:t>
      </w:r>
      <w:r w:rsidR="00047FB1">
        <w:t>(</w:t>
      </w:r>
      <w:proofErr w:type="gramEnd"/>
      <w:r w:rsidR="00047FB1">
        <w:t xml:space="preserve">Ref. </w:t>
      </w:r>
      <w:r w:rsidR="00123FE9">
        <w:t>5</w:t>
      </w:r>
      <w:r w:rsidR="00047FB1">
        <w:t>)</w:t>
      </w:r>
      <w:r w:rsidR="00FC2599">
        <w:t xml:space="preserve">.  </w:t>
      </w:r>
      <w:r w:rsidR="004A5C33">
        <w:t xml:space="preserve"> </w:t>
      </w:r>
      <w:r w:rsidR="00FC2599" w:rsidRPr="00FC2599">
        <w:t>However, the main determinant of corrosion in natural gas lines is the amount of liquid water present.</w:t>
      </w:r>
    </w:p>
    <w:p w:rsidR="004A5C33" w:rsidRDefault="004A5C33" w:rsidP="004A5C33">
      <w:pPr>
        <w:jc w:val="center"/>
      </w:pPr>
      <w:r>
        <w:rPr>
          <w:noProof/>
        </w:rPr>
        <w:drawing>
          <wp:inline distT="0" distB="0" distL="0" distR="0">
            <wp:extent cx="4284133" cy="3233696"/>
            <wp:effectExtent l="0" t="0" r="254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ygen Contamination on CR by Evan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83123" cy="3232934"/>
                    </a:xfrm>
                    <a:prstGeom prst="rect">
                      <a:avLst/>
                    </a:prstGeom>
                  </pic:spPr>
                </pic:pic>
              </a:graphicData>
            </a:graphic>
          </wp:inline>
        </w:drawing>
      </w:r>
    </w:p>
    <w:p w:rsidR="00675F56" w:rsidRPr="00675F56" w:rsidRDefault="00675F56" w:rsidP="004A5C33">
      <w:pPr>
        <w:jc w:val="center"/>
        <w:rPr>
          <w:b/>
        </w:rPr>
      </w:pPr>
      <w:r w:rsidRPr="00675F56">
        <w:rPr>
          <w:b/>
        </w:rPr>
        <w:t xml:space="preserve">Figure </w:t>
      </w:r>
      <w:r w:rsidR="0064795E">
        <w:rPr>
          <w:b/>
        </w:rPr>
        <w:t>3</w:t>
      </w:r>
    </w:p>
    <w:p w:rsidR="00675F56" w:rsidRDefault="00675F56" w:rsidP="004A5C33">
      <w:pPr>
        <w:jc w:val="center"/>
      </w:pPr>
      <w:proofErr w:type="gramStart"/>
      <w:r>
        <w:t>Effect of oxygen on the corrosion rate of sour natural gas with and without corrosion inhibitor</w:t>
      </w:r>
      <w:r w:rsidR="004F1917">
        <w:t xml:space="preserve"> (Evans)</w:t>
      </w:r>
      <w:r>
        <w:t>.</w:t>
      </w:r>
      <w:proofErr w:type="gramEnd"/>
    </w:p>
    <w:p w:rsidR="00675F56" w:rsidRDefault="00675F56" w:rsidP="004A5C33"/>
    <w:p w:rsidR="00FB7CAE" w:rsidRPr="002D292A" w:rsidRDefault="002D292A" w:rsidP="004A5C33">
      <w:pPr>
        <w:rPr>
          <w:b/>
        </w:rPr>
      </w:pPr>
      <w:r w:rsidRPr="002D292A">
        <w:rPr>
          <w:b/>
        </w:rPr>
        <w:t>Other Compounds</w:t>
      </w:r>
    </w:p>
    <w:p w:rsidR="00071A84" w:rsidRDefault="003B480A" w:rsidP="004A5C33">
      <w:r>
        <w:t>Other components found in black powder include iron oxides</w:t>
      </w:r>
      <w:r w:rsidR="004E098D">
        <w:t xml:space="preserve"> (mill scale and rouge)</w:t>
      </w:r>
      <w:r>
        <w:t xml:space="preserve">, sand, </w:t>
      </w:r>
      <w:r w:rsidR="004E098D">
        <w:t xml:space="preserve">salts, </w:t>
      </w:r>
      <w:r w:rsidR="001C27E4">
        <w:t xml:space="preserve">clays, </w:t>
      </w:r>
      <w:proofErr w:type="gramStart"/>
      <w:r w:rsidR="001C27E4">
        <w:t>gas</w:t>
      </w:r>
      <w:proofErr w:type="gramEnd"/>
      <w:r w:rsidR="001C27E4">
        <w:t xml:space="preserve"> plant</w:t>
      </w:r>
      <w:r w:rsidR="004E098D">
        <w:t xml:space="preserve"> </w:t>
      </w:r>
      <w:proofErr w:type="spellStart"/>
      <w:r w:rsidR="004E098D">
        <w:t>dessicants</w:t>
      </w:r>
      <w:proofErr w:type="spellEnd"/>
      <w:r w:rsidR="004E098D">
        <w:t xml:space="preserve"> such as silica gel, weld flux, weld rods, and other construction debris. </w:t>
      </w:r>
      <w:r w:rsidR="00071A84">
        <w:t xml:space="preserve">Sometimes when gas plants are brought </w:t>
      </w:r>
      <w:proofErr w:type="spellStart"/>
      <w:r w:rsidR="00071A84">
        <w:t>onstream</w:t>
      </w:r>
      <w:proofErr w:type="spellEnd"/>
      <w:r w:rsidR="00071A84">
        <w:t xml:space="preserve"> after a turnaround, debris left over in the plant can be swept into the pipeline. This strategy will seem </w:t>
      </w:r>
      <w:r w:rsidR="002D292A">
        <w:t xml:space="preserve">at the moment </w:t>
      </w:r>
      <w:r w:rsidR="00071A84">
        <w:t>to be w</w:t>
      </w:r>
      <w:r w:rsidR="002D292A">
        <w:t>i</w:t>
      </w:r>
      <w:r w:rsidR="00071A84">
        <w:t xml:space="preserve">thout consequences </w:t>
      </w:r>
      <w:r w:rsidR="002D292A">
        <w:t xml:space="preserve">as </w:t>
      </w:r>
      <w:proofErr w:type="gramStart"/>
      <w:r w:rsidR="002D292A">
        <w:t xml:space="preserve">long </w:t>
      </w:r>
      <w:r w:rsidR="00071A84">
        <w:t xml:space="preserve"> as</w:t>
      </w:r>
      <w:proofErr w:type="gramEnd"/>
      <w:r w:rsidR="00071A84">
        <w:t xml:space="preserve"> the pipeline is operating below the velocity at which solids are moved by velocity, called the entrainment velocity. This will be covered in the next section. </w:t>
      </w:r>
    </w:p>
    <w:p w:rsidR="003B480A" w:rsidRDefault="00071A84" w:rsidP="004A5C33">
      <w:r>
        <w:t xml:space="preserve">In a similar mode, </w:t>
      </w:r>
      <w:r w:rsidR="004E098D">
        <w:t>Figure</w:t>
      </w:r>
      <w:r w:rsidR="004F1917">
        <w:t xml:space="preserve"> 4</w:t>
      </w:r>
      <w:r w:rsidR="004E098D">
        <w:t xml:space="preserve"> shows a section of gas pipeline into which a producer had offloaded a</w:t>
      </w:r>
      <w:r w:rsidR="004F1917">
        <w:t xml:space="preserve"> new</w:t>
      </w:r>
      <w:r w:rsidR="004E098D">
        <w:t xml:space="preserve"> well resulting in </w:t>
      </w:r>
      <w:r w:rsidR="005D01D7">
        <w:t xml:space="preserve">these </w:t>
      </w:r>
      <w:r w:rsidR="004E098D">
        <w:t>salt deposits inside the line. While not visible</w:t>
      </w:r>
      <w:r>
        <w:t xml:space="preserve"> in this picture</w:t>
      </w:r>
      <w:r w:rsidR="004E098D">
        <w:t>, there had to be a huge amount of water injected into the line at the same time</w:t>
      </w:r>
      <w:r w:rsidR="005D01D7">
        <w:t xml:space="preserve"> which </w:t>
      </w:r>
      <w:r w:rsidR="0064795E">
        <w:t>undoubtedly</w:t>
      </w:r>
      <w:r w:rsidR="005D01D7">
        <w:t xml:space="preserve"> generated a lot more black powder downstream</w:t>
      </w:r>
      <w:r w:rsidR="004E098D">
        <w:t xml:space="preserve">. </w:t>
      </w:r>
      <w:r>
        <w:t xml:space="preserve">Also, the operator had to pig or flush this material out of the line afterwards. </w:t>
      </w:r>
    </w:p>
    <w:p w:rsidR="004A5C33" w:rsidRDefault="004A5C33" w:rsidP="001C27E4">
      <w:pPr>
        <w:jc w:val="center"/>
      </w:pPr>
      <w:r>
        <w:rPr>
          <w:noProof/>
        </w:rPr>
        <w:drawing>
          <wp:inline distT="0" distB="0" distL="0" distR="0">
            <wp:extent cx="3581400" cy="2524964"/>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t in PL 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81925" cy="2525334"/>
                    </a:xfrm>
                    <a:prstGeom prst="rect">
                      <a:avLst/>
                    </a:prstGeom>
                  </pic:spPr>
                </pic:pic>
              </a:graphicData>
            </a:graphic>
          </wp:inline>
        </w:drawing>
      </w:r>
    </w:p>
    <w:p w:rsidR="005D01D7" w:rsidRPr="005D01D7" w:rsidRDefault="005D01D7" w:rsidP="001C27E4">
      <w:pPr>
        <w:jc w:val="center"/>
        <w:rPr>
          <w:b/>
        </w:rPr>
      </w:pPr>
      <w:r w:rsidRPr="005D01D7">
        <w:rPr>
          <w:b/>
        </w:rPr>
        <w:t xml:space="preserve">Figure </w:t>
      </w:r>
      <w:r w:rsidR="004F1917">
        <w:rPr>
          <w:b/>
        </w:rPr>
        <w:t>4</w:t>
      </w:r>
    </w:p>
    <w:p w:rsidR="005D01D7" w:rsidRDefault="005D01D7" w:rsidP="001C27E4">
      <w:pPr>
        <w:jc w:val="center"/>
      </w:pPr>
      <w:proofErr w:type="gramStart"/>
      <w:r>
        <w:t xml:space="preserve">Gas pipeline into which a well had been unloaded resulting in salt </w:t>
      </w:r>
      <w:r w:rsidR="00071A84">
        <w:t xml:space="preserve">                                                              </w:t>
      </w:r>
      <w:r>
        <w:t>deposits and a potentially large amount of water in the line.</w:t>
      </w:r>
      <w:proofErr w:type="gramEnd"/>
      <w:r>
        <w:t xml:space="preserve"> </w:t>
      </w:r>
    </w:p>
    <w:p w:rsidR="0064795E" w:rsidRDefault="0064795E" w:rsidP="00FC2599">
      <w:pPr>
        <w:rPr>
          <w:b/>
        </w:rPr>
      </w:pPr>
    </w:p>
    <w:p w:rsidR="00FC2599" w:rsidRPr="00FC2599" w:rsidRDefault="00FC2599" w:rsidP="00FC2599">
      <w:pPr>
        <w:rPr>
          <w:b/>
        </w:rPr>
      </w:pPr>
      <w:r w:rsidRPr="00FC2599">
        <w:rPr>
          <w:b/>
        </w:rPr>
        <w:t>TEG in Black Powder</w:t>
      </w:r>
    </w:p>
    <w:p w:rsidR="004F1917" w:rsidRDefault="00FC2599" w:rsidP="00FC2599">
      <w:r>
        <w:t xml:space="preserve">Transmission line gas dehydrated with TEG carries a small quantity of glycol into the pipeline in two forms, mist carry-over and a further small quantity as vapor (Ref. </w:t>
      </w:r>
      <w:r w:rsidR="004F1917">
        <w:t>7)</w:t>
      </w:r>
      <w:r>
        <w:t xml:space="preserve">. This leads to condensation of TEG-water homogenous solutions that are high in TEG content, typically in the range of 97-98 </w:t>
      </w:r>
      <w:proofErr w:type="spellStart"/>
      <w:r>
        <w:t>wt</w:t>
      </w:r>
      <w:proofErr w:type="spellEnd"/>
      <w:proofErr w:type="gramStart"/>
      <w:r>
        <w:t>%  TEG</w:t>
      </w:r>
      <w:proofErr w:type="gramEnd"/>
      <w:r>
        <w:t xml:space="preserve"> </w:t>
      </w:r>
      <w:r w:rsidR="004F1917">
        <w:t xml:space="preserve"> </w:t>
      </w:r>
      <w:r>
        <w:t>(</w:t>
      </w:r>
      <w:r w:rsidR="004F1917">
        <w:t>Ref. 7, 8)</w:t>
      </w:r>
      <w:r>
        <w:t xml:space="preserve">.  For example, HYSYS simulation using the operating conditions of a gas treating </w:t>
      </w:r>
      <w:proofErr w:type="gramStart"/>
      <w:r>
        <w:t>plant  with</w:t>
      </w:r>
      <w:proofErr w:type="gramEnd"/>
      <w:r>
        <w:t xml:space="preserve"> 7 </w:t>
      </w:r>
      <w:proofErr w:type="spellStart"/>
      <w:r>
        <w:t>lb</w:t>
      </w:r>
      <w:proofErr w:type="spellEnd"/>
      <w:r>
        <w:t>/</w:t>
      </w:r>
      <w:proofErr w:type="spellStart"/>
      <w:r>
        <w:t>mmscf</w:t>
      </w:r>
      <w:proofErr w:type="spellEnd"/>
      <w:r>
        <w:t xml:space="preserve">  water specification, showed that the composition of the condensed TEG-water solution is 97.66 </w:t>
      </w:r>
      <w:proofErr w:type="spellStart"/>
      <w:r>
        <w:t>wt</w:t>
      </w:r>
      <w:proofErr w:type="spellEnd"/>
      <w:r>
        <w:t xml:space="preserve">% TEG and 2.34 </w:t>
      </w:r>
      <w:proofErr w:type="spellStart"/>
      <w:r>
        <w:t>wt</w:t>
      </w:r>
      <w:proofErr w:type="spellEnd"/>
      <w:r>
        <w:t xml:space="preserve">% water (Ref </w:t>
      </w:r>
      <w:r w:rsidR="004F1917">
        <w:t>9</w:t>
      </w:r>
      <w:r>
        <w:t xml:space="preserve">).  Because TEG is heavy, viscous and has very low vapor </w:t>
      </w:r>
      <w:r>
        <w:lastRenderedPageBreak/>
        <w:t>pressure, it collects on the internal walls of the pipelines and becomes mixed with various residuals such as salts, corrosion products, sand and other contaminants. This mixture forms a layer of black sludge under which corrosion could occur only very slowly</w:t>
      </w:r>
      <w:r w:rsidR="00BE70D8">
        <w:t xml:space="preserve">, less than 1% of the </w:t>
      </w:r>
      <w:proofErr w:type="spellStart"/>
      <w:r w:rsidR="00BE70D8">
        <w:t>deWaard</w:t>
      </w:r>
      <w:proofErr w:type="spellEnd"/>
      <w:r w:rsidR="00BE70D8">
        <w:t xml:space="preserve"> and </w:t>
      </w:r>
      <w:proofErr w:type="spellStart"/>
      <w:r w:rsidR="00BE70D8">
        <w:t>Milliams</w:t>
      </w:r>
      <w:proofErr w:type="spellEnd"/>
      <w:r w:rsidR="00BE70D8">
        <w:t xml:space="preserve"> spreadsheet </w:t>
      </w:r>
      <w:proofErr w:type="gramStart"/>
      <w:r w:rsidR="00BE70D8">
        <w:t xml:space="preserve">rate </w:t>
      </w:r>
      <w:r w:rsidR="004F1917">
        <w:t xml:space="preserve"> </w:t>
      </w:r>
      <w:r w:rsidR="00C247B8">
        <w:t>(</w:t>
      </w:r>
      <w:proofErr w:type="gramEnd"/>
      <w:r w:rsidR="00C247B8">
        <w:t>Ref.</w:t>
      </w:r>
      <w:r w:rsidR="004F1917">
        <w:t>10</w:t>
      </w:r>
      <w:r w:rsidR="00C247B8">
        <w:t xml:space="preserve"> </w:t>
      </w:r>
      <w:r>
        <w:t xml:space="preserve">). </w:t>
      </w:r>
    </w:p>
    <w:p w:rsidR="004F1917" w:rsidRDefault="004F1917" w:rsidP="00FC2599">
      <w:r w:rsidRPr="004F1917">
        <w:t>Normally, glycol is a low corrosive media with a pH above 7. However, glycols can become corrosive due to either thermal breakdown or bacterial alteration. Several strains of bacteria are capable of using ethylene glycol and propylene glycol as sole sources of carbon.</w:t>
      </w:r>
      <w:r>
        <w:t xml:space="preserve"> (Ref. 1</w:t>
      </w:r>
      <w:r w:rsidR="00BE70D8">
        <w:t>1</w:t>
      </w:r>
      <w:r>
        <w:t xml:space="preserve">) </w:t>
      </w:r>
      <w:r w:rsidRPr="004F1917">
        <w:t xml:space="preserve"> </w:t>
      </w:r>
      <w:r w:rsidR="009B3CFD">
        <w:t>C</w:t>
      </w:r>
      <w:r w:rsidRPr="004F1917">
        <w:t xml:space="preserve">oncentrations above 10% have toxic effects on yeasts and fungi from soil, but not necessarily on glycol utilizing bacteria. Since the equilibrium concentration of TEG with </w:t>
      </w:r>
      <w:r>
        <w:t>7</w:t>
      </w:r>
      <w:r w:rsidRPr="004F1917">
        <w:t># gas is 9</w:t>
      </w:r>
      <w:r>
        <w:t>7+</w:t>
      </w:r>
      <w:r w:rsidRPr="004F1917">
        <w:t xml:space="preserve">% or higher, then bacterial degradation of TEG is not expected in the pipeline.  </w:t>
      </w:r>
    </w:p>
    <w:p w:rsidR="00515810" w:rsidRPr="00515810" w:rsidRDefault="00515810" w:rsidP="00515810">
      <w:pPr>
        <w:spacing w:after="0" w:line="240" w:lineRule="auto"/>
        <w:ind w:left="108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06800" cy="4114800"/>
            <wp:effectExtent l="0" t="0" r="0" b="0"/>
            <wp:docPr id="47" name="Picture 47" descr="TEG-10% NaCl Brine Cor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G-10% NaCl Brine Corros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6800" cy="4114800"/>
                    </a:xfrm>
                    <a:prstGeom prst="rect">
                      <a:avLst/>
                    </a:prstGeom>
                    <a:noFill/>
                    <a:ln>
                      <a:noFill/>
                    </a:ln>
                  </pic:spPr>
                </pic:pic>
              </a:graphicData>
            </a:graphic>
          </wp:inline>
        </w:drawing>
      </w:r>
    </w:p>
    <w:p w:rsidR="00515810" w:rsidRPr="00515810" w:rsidRDefault="00515810" w:rsidP="00515810">
      <w:pPr>
        <w:spacing w:after="0" w:line="240" w:lineRule="auto"/>
        <w:ind w:left="1080"/>
        <w:jc w:val="center"/>
        <w:rPr>
          <w:rFonts w:ascii="Times New Roman" w:eastAsia="Times New Roman" w:hAnsi="Times New Roman" w:cs="Times New Roman"/>
          <w:b/>
          <w:sz w:val="24"/>
          <w:szCs w:val="24"/>
        </w:rPr>
      </w:pPr>
      <w:r w:rsidRPr="00515810">
        <w:rPr>
          <w:rFonts w:ascii="Times New Roman" w:eastAsia="Times New Roman" w:hAnsi="Times New Roman" w:cs="Times New Roman"/>
          <w:b/>
          <w:sz w:val="24"/>
          <w:szCs w:val="24"/>
        </w:rPr>
        <w:t>Figure 5</w:t>
      </w:r>
    </w:p>
    <w:p w:rsidR="00515810" w:rsidRPr="00515810" w:rsidRDefault="00515810" w:rsidP="00515810">
      <w:pPr>
        <w:spacing w:after="0" w:line="240" w:lineRule="auto"/>
        <w:ind w:left="1080"/>
        <w:jc w:val="center"/>
        <w:rPr>
          <w:rFonts w:ascii="Times New Roman" w:eastAsia="Times New Roman" w:hAnsi="Times New Roman" w:cs="Times New Roman"/>
          <w:b/>
          <w:sz w:val="24"/>
          <w:szCs w:val="24"/>
        </w:rPr>
      </w:pPr>
      <w:r w:rsidRPr="00515810">
        <w:rPr>
          <w:rFonts w:ascii="Times New Roman" w:eastAsia="Times New Roman" w:hAnsi="Times New Roman" w:cs="Times New Roman"/>
          <w:b/>
          <w:sz w:val="24"/>
          <w:szCs w:val="24"/>
        </w:rPr>
        <w:t>Effect of Glycol on CO</w:t>
      </w:r>
      <w:r w:rsidRPr="00515810">
        <w:rPr>
          <w:rFonts w:ascii="Times New Roman" w:eastAsia="Times New Roman" w:hAnsi="Times New Roman" w:cs="Times New Roman"/>
          <w:b/>
          <w:sz w:val="24"/>
          <w:szCs w:val="24"/>
          <w:vertAlign w:val="subscript"/>
        </w:rPr>
        <w:t>2</w:t>
      </w:r>
      <w:r w:rsidRPr="00515810">
        <w:rPr>
          <w:rFonts w:ascii="Times New Roman" w:eastAsia="Times New Roman" w:hAnsi="Times New Roman" w:cs="Times New Roman"/>
          <w:b/>
          <w:sz w:val="24"/>
          <w:szCs w:val="24"/>
        </w:rPr>
        <w:t xml:space="preserve"> Corrosion of Carbon </w:t>
      </w:r>
      <w:proofErr w:type="gramStart"/>
      <w:r w:rsidRPr="00515810">
        <w:rPr>
          <w:rFonts w:ascii="Times New Roman" w:eastAsia="Times New Roman" w:hAnsi="Times New Roman" w:cs="Times New Roman"/>
          <w:b/>
          <w:sz w:val="24"/>
          <w:szCs w:val="24"/>
        </w:rPr>
        <w:t>Steel</w:t>
      </w:r>
      <w:r w:rsidR="00BE70D8">
        <w:rPr>
          <w:rFonts w:ascii="Times New Roman" w:eastAsia="Times New Roman" w:hAnsi="Times New Roman" w:cs="Times New Roman"/>
          <w:b/>
          <w:sz w:val="24"/>
          <w:szCs w:val="24"/>
        </w:rPr>
        <w:t xml:space="preserve"> </w:t>
      </w:r>
      <w:r w:rsidRPr="00515810">
        <w:rPr>
          <w:rFonts w:ascii="Times New Roman" w:eastAsia="Times New Roman" w:hAnsi="Times New Roman" w:cs="Times New Roman"/>
          <w:b/>
          <w:sz w:val="24"/>
          <w:szCs w:val="24"/>
        </w:rPr>
        <w:t xml:space="preserve"> (</w:t>
      </w:r>
      <w:proofErr w:type="gramEnd"/>
      <w:r w:rsidRPr="00515810">
        <w:rPr>
          <w:rFonts w:ascii="Times New Roman" w:eastAsia="Times New Roman" w:hAnsi="Times New Roman" w:cs="Times New Roman"/>
          <w:b/>
          <w:sz w:val="24"/>
          <w:szCs w:val="24"/>
        </w:rPr>
        <w:t>Ref.</w:t>
      </w:r>
      <w:r w:rsidR="00BE70D8">
        <w:rPr>
          <w:rFonts w:ascii="Times New Roman" w:eastAsia="Times New Roman" w:hAnsi="Times New Roman" w:cs="Times New Roman"/>
          <w:b/>
          <w:sz w:val="24"/>
          <w:szCs w:val="24"/>
        </w:rPr>
        <w:t>10</w:t>
      </w:r>
      <w:r w:rsidRPr="00515810">
        <w:rPr>
          <w:rFonts w:ascii="Times New Roman" w:eastAsia="Times New Roman" w:hAnsi="Times New Roman" w:cs="Times New Roman"/>
          <w:b/>
          <w:sz w:val="24"/>
          <w:szCs w:val="24"/>
        </w:rPr>
        <w:t>)</w:t>
      </w:r>
    </w:p>
    <w:p w:rsidR="00515810" w:rsidRDefault="00515810" w:rsidP="005D01D7">
      <w:pPr>
        <w:rPr>
          <w:b/>
        </w:rPr>
      </w:pPr>
    </w:p>
    <w:p w:rsidR="00515810" w:rsidRPr="00BE70D8" w:rsidRDefault="00BE70D8" w:rsidP="005D01D7">
      <w:r w:rsidRPr="00BE70D8">
        <w:t>Another source of black powder is from movement from an upstream point with gas flow. Frequently, black powder lies in a consolidated from in the bottom of a line, glued together with heavy hydrocarbons, glycol or corrosion inhibitors. If the line is pigged, the powder becomes free to move and can travel long distances until removed by a filter separator at a compressor station. Normal filters do not remove this material very well and it can damage equipment downstream.</w:t>
      </w:r>
    </w:p>
    <w:p w:rsidR="00071A84" w:rsidRDefault="00071A84" w:rsidP="00604E2F">
      <w:pPr>
        <w:rPr>
          <w:b/>
        </w:rPr>
      </w:pPr>
    </w:p>
    <w:p w:rsidR="006E304B" w:rsidRDefault="00666EDE" w:rsidP="00BE70D8">
      <w:pPr>
        <w:pStyle w:val="ListParagraph"/>
        <w:numPr>
          <w:ilvl w:val="0"/>
          <w:numId w:val="11"/>
        </w:numPr>
        <w:rPr>
          <w:b/>
          <w:sz w:val="24"/>
          <w:szCs w:val="24"/>
        </w:rPr>
      </w:pPr>
      <w:r w:rsidRPr="00BE70D8">
        <w:rPr>
          <w:b/>
          <w:sz w:val="24"/>
          <w:szCs w:val="24"/>
        </w:rPr>
        <w:lastRenderedPageBreak/>
        <w:t>Movement of Black Powder in Pipelines</w:t>
      </w:r>
    </w:p>
    <w:p w:rsidR="00BE70D8" w:rsidRDefault="00BE70D8" w:rsidP="00BE70D8">
      <w:pPr>
        <w:pStyle w:val="ListParagraph"/>
        <w:ind w:left="1080"/>
        <w:rPr>
          <w:b/>
          <w:sz w:val="24"/>
          <w:szCs w:val="24"/>
        </w:rPr>
      </w:pPr>
    </w:p>
    <w:p w:rsidR="00BE70D8" w:rsidRPr="00BE70D8" w:rsidRDefault="00BE70D8" w:rsidP="00BE70D8">
      <w:pPr>
        <w:pStyle w:val="ListParagraph"/>
        <w:rPr>
          <w:b/>
          <w:sz w:val="24"/>
          <w:szCs w:val="24"/>
        </w:rPr>
      </w:pPr>
      <w:r>
        <w:rPr>
          <w:b/>
          <w:sz w:val="24"/>
          <w:szCs w:val="24"/>
        </w:rPr>
        <w:t>III.A</w:t>
      </w:r>
      <w:proofErr w:type="gramStart"/>
      <w:r>
        <w:rPr>
          <w:b/>
          <w:sz w:val="24"/>
          <w:szCs w:val="24"/>
        </w:rPr>
        <w:t>.  Entrainment</w:t>
      </w:r>
      <w:proofErr w:type="gramEnd"/>
      <w:r>
        <w:rPr>
          <w:b/>
          <w:sz w:val="24"/>
          <w:szCs w:val="24"/>
        </w:rPr>
        <w:t xml:space="preserve"> Velocity for Black Powder in Pipelines</w:t>
      </w:r>
    </w:p>
    <w:p w:rsidR="00FC2599" w:rsidRPr="00A37EDA" w:rsidRDefault="006536E0" w:rsidP="00FC2599">
      <w:r>
        <w:t xml:space="preserve">Black powder and any other particulate solid can be swept through a pipeline by fluid velocity. </w:t>
      </w:r>
      <w:r w:rsidR="00FC2599">
        <w:t xml:space="preserve">A technique to calculate the velocity required to sweep solids through horizontal pipelines by fluid drag has been developed by Wicks </w:t>
      </w:r>
      <w:proofErr w:type="gramStart"/>
      <w:r w:rsidR="00FC2599">
        <w:t>(</w:t>
      </w:r>
      <w:r w:rsidR="00BE70D8">
        <w:t xml:space="preserve"> Ref</w:t>
      </w:r>
      <w:proofErr w:type="gramEnd"/>
      <w:r w:rsidR="00BE70D8">
        <w:t>. 12</w:t>
      </w:r>
      <w:r w:rsidR="00FC2599">
        <w:t>).  A similar analysis has also presented by Wicks and Fraser (</w:t>
      </w:r>
      <w:r w:rsidR="00BE70D8">
        <w:t>Ref. 13</w:t>
      </w:r>
      <w:r w:rsidR="00FC2599">
        <w:t xml:space="preserve">) to predict the entrainment velocity for water in flowing oil, one of the most important and </w:t>
      </w:r>
      <w:proofErr w:type="gramStart"/>
      <w:r w:rsidR="00FC2599">
        <w:t>fundamental  methods</w:t>
      </w:r>
      <w:proofErr w:type="gramEnd"/>
      <w:r w:rsidR="00FC2599">
        <w:t xml:space="preserve"> for analysis of internal pipeline corrosion. The following analysis was developed to predict at what fluid velocity particulates can be dislodged from a bed of loose particles in the bottom of a pipe, and then carried through the pipeline. Higher velocities are required when the particles are wet by compressor oil or glycol or are “glued” together by </w:t>
      </w:r>
      <w:proofErr w:type="spellStart"/>
      <w:r w:rsidR="00FC2599">
        <w:t>paraffins</w:t>
      </w:r>
      <w:proofErr w:type="spellEnd"/>
      <w:r w:rsidR="00FC2599">
        <w:t xml:space="preserve">, </w:t>
      </w:r>
      <w:proofErr w:type="spellStart"/>
      <w:r w:rsidR="00FC2599">
        <w:t>asphaltenes</w:t>
      </w:r>
      <w:proofErr w:type="spellEnd"/>
      <w:r w:rsidR="00FC2599">
        <w:t xml:space="preserve">, or corrosion inhibitors. The following section reviews the development of Wicks’ analysis. </w:t>
      </w:r>
      <w:r w:rsidR="00F33D13">
        <w:t>(Ref. 14, 15)</w:t>
      </w:r>
    </w:p>
    <w:p w:rsidR="00FC2599" w:rsidRPr="00BE70D8" w:rsidRDefault="00BE70D8" w:rsidP="00BE70D8">
      <w:pPr>
        <w:ind w:firstLine="720"/>
        <w:rPr>
          <w:b/>
        </w:rPr>
      </w:pPr>
      <w:r>
        <w:rPr>
          <w:b/>
        </w:rPr>
        <w:t>III.B</w:t>
      </w:r>
      <w:r>
        <w:rPr>
          <w:b/>
        </w:rPr>
        <w:tab/>
      </w:r>
      <w:r w:rsidR="00FC2599" w:rsidRPr="00BE70D8">
        <w:rPr>
          <w:b/>
        </w:rPr>
        <w:t>Solids Deposits in Pipe</w:t>
      </w:r>
    </w:p>
    <w:p w:rsidR="00FC2599" w:rsidRDefault="00FC2599" w:rsidP="00FC2599">
      <w:r>
        <w:t>If a single particle exists in a pipeline, it is affected by several significant forces, including:</w:t>
      </w:r>
    </w:p>
    <w:p w:rsidR="00FC2599" w:rsidRDefault="00FC2599" w:rsidP="00FC2599">
      <w:pPr>
        <w:numPr>
          <w:ilvl w:val="0"/>
          <w:numId w:val="7"/>
        </w:numPr>
        <w:spacing w:after="0" w:line="240" w:lineRule="auto"/>
      </w:pPr>
      <w:r>
        <w:t xml:space="preserve">Gravity, </w:t>
      </w:r>
    </w:p>
    <w:p w:rsidR="00FC2599" w:rsidRDefault="00FC2599" w:rsidP="00FC2599">
      <w:pPr>
        <w:numPr>
          <w:ilvl w:val="0"/>
          <w:numId w:val="7"/>
        </w:numPr>
        <w:spacing w:after="0" w:line="240" w:lineRule="auto"/>
      </w:pPr>
      <w:r>
        <w:t xml:space="preserve">Buoyancy, </w:t>
      </w:r>
    </w:p>
    <w:p w:rsidR="00FC2599" w:rsidRDefault="00FC2599" w:rsidP="00FC2599">
      <w:pPr>
        <w:numPr>
          <w:ilvl w:val="0"/>
          <w:numId w:val="7"/>
        </w:numPr>
        <w:spacing w:after="0" w:line="240" w:lineRule="auto"/>
      </w:pPr>
      <w:r>
        <w:t>Lift, and</w:t>
      </w:r>
    </w:p>
    <w:p w:rsidR="00FC2599" w:rsidRDefault="00FC2599" w:rsidP="00FC2599">
      <w:pPr>
        <w:numPr>
          <w:ilvl w:val="0"/>
          <w:numId w:val="7"/>
        </w:numPr>
        <w:spacing w:after="0" w:line="240" w:lineRule="auto"/>
      </w:pPr>
      <w:r>
        <w:t>Drag</w:t>
      </w:r>
    </w:p>
    <w:p w:rsidR="00FC2599" w:rsidRDefault="00FC2599" w:rsidP="00FC2599">
      <w:pPr>
        <w:pStyle w:val="ListParagraph"/>
      </w:pPr>
    </w:p>
    <w:p w:rsidR="00FC2599" w:rsidRDefault="00FC2599" w:rsidP="006536E0">
      <w:r>
        <w:t xml:space="preserve">A schematic of the forces acting on a particle in a bed of particles is shown below in Figure </w:t>
      </w:r>
      <w:r w:rsidR="00BE70D8">
        <w:t>6</w:t>
      </w:r>
      <w:r>
        <w:t>.</w:t>
      </w:r>
      <w:r w:rsidR="006536E0">
        <w:t xml:space="preserve"> </w:t>
      </w:r>
      <w:r w:rsidR="00BE70D8">
        <w:t xml:space="preserve"> </w:t>
      </w:r>
      <w:r w:rsidR="006536E0">
        <w:t>Gravity and buoyancy are constant, while lift and drag vary with flow conditions, depending on inertial and viscous forces in the fluid. At low flow rates, gravity and buoyancy predominate, and particles settle to the bottom and form a layer of sediment. The sediment layer continues to build until the velocity in the remaining cross-sectional area is high enough to move the particles along.</w:t>
      </w:r>
    </w:p>
    <w:p w:rsidR="00FC2599" w:rsidRDefault="00FC2599" w:rsidP="00FC2599">
      <w:pPr>
        <w:jc w:val="center"/>
      </w:pPr>
      <w:r w:rsidRPr="002B0FE9">
        <w:rPr>
          <w:noProof/>
        </w:rPr>
        <w:drawing>
          <wp:inline distT="0" distB="0" distL="0" distR="0" wp14:anchorId="6185FFE7" wp14:editId="6CB7326F">
            <wp:extent cx="4064000" cy="2107259"/>
            <wp:effectExtent l="0" t="0" r="0" b="7620"/>
            <wp:docPr id="19" name="Picture 1" descr="Particle 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icle Forces"/>
                    <pic:cNvPicPr>
                      <a:picLocks noChangeAspect="1" noChangeArrowheads="1"/>
                    </pic:cNvPicPr>
                  </pic:nvPicPr>
                  <pic:blipFill>
                    <a:blip r:embed="rId18"/>
                    <a:srcRect/>
                    <a:stretch>
                      <a:fillRect/>
                    </a:stretch>
                  </pic:blipFill>
                  <pic:spPr bwMode="auto">
                    <a:xfrm>
                      <a:off x="0" y="0"/>
                      <a:ext cx="4062707" cy="2106589"/>
                    </a:xfrm>
                    <a:prstGeom prst="rect">
                      <a:avLst/>
                    </a:prstGeom>
                    <a:noFill/>
                    <a:ln w="9525">
                      <a:noFill/>
                      <a:miter lim="800000"/>
                      <a:headEnd/>
                      <a:tailEnd/>
                    </a:ln>
                  </pic:spPr>
                </pic:pic>
              </a:graphicData>
            </a:graphic>
          </wp:inline>
        </w:drawing>
      </w:r>
    </w:p>
    <w:p w:rsidR="00FC2599" w:rsidRPr="001E2741" w:rsidRDefault="00FC2599" w:rsidP="00FC2599">
      <w:pPr>
        <w:jc w:val="center"/>
        <w:rPr>
          <w:b/>
        </w:rPr>
      </w:pPr>
      <w:r w:rsidRPr="001E2741">
        <w:rPr>
          <w:b/>
        </w:rPr>
        <w:t xml:space="preserve">Figure </w:t>
      </w:r>
      <w:r w:rsidR="00BE70D8">
        <w:rPr>
          <w:b/>
        </w:rPr>
        <w:t>6</w:t>
      </w:r>
    </w:p>
    <w:p w:rsidR="00FC2599" w:rsidRPr="001E2741" w:rsidRDefault="00FC2599" w:rsidP="00FC2599">
      <w:pPr>
        <w:jc w:val="center"/>
        <w:rPr>
          <w:b/>
        </w:rPr>
      </w:pPr>
      <w:r w:rsidRPr="001E2741">
        <w:rPr>
          <w:b/>
        </w:rPr>
        <w:t>Forces acting on a typical particle at the top of a bed of particles, from Wicks (</w:t>
      </w:r>
      <w:r w:rsidR="00BE70D8">
        <w:rPr>
          <w:b/>
        </w:rPr>
        <w:t>12</w:t>
      </w:r>
      <w:r w:rsidRPr="001E2741">
        <w:rPr>
          <w:b/>
        </w:rPr>
        <w:t xml:space="preserve">) </w:t>
      </w:r>
    </w:p>
    <w:p w:rsidR="00FC2599" w:rsidRDefault="00FC2599" w:rsidP="00FC2599"/>
    <w:p w:rsidR="00FC2599" w:rsidRDefault="00FC2599" w:rsidP="00FC2599">
      <w:r>
        <w:t xml:space="preserve">Once a particle is contained in a bed, it must be “rolled” out of the bed before any net motion can occur. To start a particle moving, the forces acting on the particles must be such that the sum of the buoyant, lift and drag forces must be greater than the gravity force. A shape factor must be introduced for a non-spherical particle in order to estimate the rolling force required to move irregularly shaped particles. The shape factor is given as the ratio of the volume to the area of the particle, and results in an “equivalent diameter” for the particle, larger than the actual diameter. </w:t>
      </w:r>
      <w:r w:rsidR="006536E0">
        <w:t xml:space="preserve"> </w:t>
      </w:r>
    </w:p>
    <w:p w:rsidR="00FC2599" w:rsidRDefault="00FC2599" w:rsidP="00FC2599">
      <w:r>
        <w:t xml:space="preserve">At intermediate velocities, viscous forces become important and </w:t>
      </w:r>
      <w:proofErr w:type="spellStart"/>
      <w:r>
        <w:t>partic</w:t>
      </w:r>
      <w:proofErr w:type="spellEnd"/>
      <w:r w:rsidR="009B3CFD">
        <w:t xml:space="preserve"> </w:t>
      </w:r>
      <w:r>
        <w:t>l</w:t>
      </w:r>
      <w:r w:rsidR="009B3CFD">
        <w:t>e</w:t>
      </w:r>
      <w:r>
        <w:t xml:space="preserve">s begin to move if they can be lifted out of the sediment layer or scraped off the wall by pigging. The nature of particle motion depends strongly on gravity, but also on particle shape and the roughness of the surface over which the particles move. </w:t>
      </w:r>
    </w:p>
    <w:p w:rsidR="00FC2599" w:rsidRDefault="00FC2599" w:rsidP="00FC2599">
      <w:pPr>
        <w:numPr>
          <w:ilvl w:val="0"/>
          <w:numId w:val="8"/>
        </w:numPr>
        <w:spacing w:after="0" w:line="240" w:lineRule="auto"/>
      </w:pPr>
      <w:r>
        <w:t>Rounded particles roll, especially if the surface is smooth;</w:t>
      </w:r>
    </w:p>
    <w:p w:rsidR="00FC2599" w:rsidRDefault="00FC2599" w:rsidP="00FC2599">
      <w:pPr>
        <w:numPr>
          <w:ilvl w:val="0"/>
          <w:numId w:val="8"/>
        </w:numPr>
        <w:spacing w:after="0" w:line="240" w:lineRule="auto"/>
      </w:pPr>
      <w:r>
        <w:t>Long Thin particles slide if the surface is smooth or may tumble if it is rough;</w:t>
      </w:r>
    </w:p>
    <w:p w:rsidR="00FC2599" w:rsidRDefault="00FC2599" w:rsidP="00FC2599">
      <w:pPr>
        <w:numPr>
          <w:ilvl w:val="0"/>
          <w:numId w:val="8"/>
        </w:numPr>
        <w:spacing w:after="0" w:line="240" w:lineRule="auto"/>
      </w:pPr>
      <w:r>
        <w:t>Rough or irregularly shaped particles move in a succession of bounces called “saltation flow”;</w:t>
      </w:r>
    </w:p>
    <w:p w:rsidR="00FC2599" w:rsidRDefault="00FC2599" w:rsidP="00FC2599">
      <w:pPr>
        <w:numPr>
          <w:ilvl w:val="0"/>
          <w:numId w:val="8"/>
        </w:numPr>
        <w:spacing w:after="0" w:line="240" w:lineRule="auto"/>
      </w:pPr>
      <w:r>
        <w:t xml:space="preserve">Flake-like particles can move like leaves in the wind if they can be lifted by viscous forces or pushed by pigging. </w:t>
      </w:r>
    </w:p>
    <w:p w:rsidR="00FC2599" w:rsidRDefault="00FC2599" w:rsidP="00FC2599"/>
    <w:p w:rsidR="00FC2599" w:rsidRDefault="00FC2599" w:rsidP="00FC2599">
      <w:r>
        <w:t xml:space="preserve">At high enough velocity, the particles follow the fluid with some segregation at the bottom due to gravity until a homogeneous flow condition is reached when the gravitational forces are insignificant compared to the viscous forces. </w:t>
      </w:r>
    </w:p>
    <w:p w:rsidR="00FC2599" w:rsidRDefault="00FC2599" w:rsidP="00FC2599">
      <w:r>
        <w:t xml:space="preserve">When solids accumulate in beds in a pipeline, they are sometimes “glued” together by </w:t>
      </w:r>
      <w:proofErr w:type="spellStart"/>
      <w:r>
        <w:t>paraffins</w:t>
      </w:r>
      <w:proofErr w:type="spellEnd"/>
      <w:r>
        <w:t xml:space="preserve">, tars, corrosion inhibitors or other substances to form a crust, or they can be wet with compressor oil or glycol in gas pipelines. Neither of these effects </w:t>
      </w:r>
      <w:proofErr w:type="gramStart"/>
      <w:r>
        <w:t>are</w:t>
      </w:r>
      <w:proofErr w:type="gramEnd"/>
      <w:r>
        <w:t xml:space="preserve"> accounted in Wicks’ analysis. When a pipeline is pigged, however, the pig dislodges the particles from the wall and fluid velocity only needs to sustain particle motion rather than to be able to dislodge the particles from a bed.</w:t>
      </w:r>
      <w:r w:rsidR="008F03A5">
        <w:t xml:space="preserve"> </w:t>
      </w:r>
    </w:p>
    <w:p w:rsidR="00FC2599" w:rsidRDefault="00FC2599" w:rsidP="00FC2599">
      <w:r>
        <w:t>By analysis of the various forces acting on a particle, Wicks derived two expressions containing the hydrodynamic parameters affecting a particle:</w:t>
      </w:r>
    </w:p>
    <w:p w:rsidR="00FC2599" w:rsidRDefault="00FC2599" w:rsidP="00FC2599"/>
    <w:p w:rsidR="00FC2599" w:rsidRDefault="00FC2599" w:rsidP="004063EF">
      <w:pPr>
        <w:ind w:left="3870" w:hanging="990"/>
        <w:rPr>
          <w:sz w:val="32"/>
          <w:szCs w:val="32"/>
        </w:rPr>
      </w:pPr>
      <w:r w:rsidRPr="00D860EF">
        <w:rPr>
          <w:b/>
          <w:sz w:val="32"/>
          <w:szCs w:val="32"/>
        </w:rPr>
        <w:t>Ψ</w:t>
      </w:r>
      <w:r>
        <w:t xml:space="preserve">   =        </w:t>
      </w:r>
      <w:r w:rsidR="004063EF">
        <w:t xml:space="preserve">     </w:t>
      </w:r>
      <w:r w:rsidRPr="00502FC8">
        <w:rPr>
          <w:sz w:val="32"/>
          <w:szCs w:val="32"/>
          <w:u w:val="single"/>
        </w:rPr>
        <w:t>ρ</w:t>
      </w:r>
      <w:r w:rsidRPr="004063EF">
        <w:rPr>
          <w:sz w:val="32"/>
          <w:szCs w:val="32"/>
          <w:u w:val="single"/>
          <w:vertAlign w:val="subscript"/>
        </w:rPr>
        <w:t>f</w:t>
      </w:r>
      <w:r w:rsidRPr="004063EF">
        <w:rPr>
          <w:b/>
          <w:sz w:val="32"/>
          <w:szCs w:val="32"/>
          <w:u w:val="single"/>
          <w:vertAlign w:val="superscript"/>
        </w:rPr>
        <w:t>3</w:t>
      </w:r>
      <w:r w:rsidRPr="00502FC8">
        <w:rPr>
          <w:sz w:val="32"/>
          <w:szCs w:val="32"/>
          <w:u w:val="single"/>
        </w:rPr>
        <w:t>d V</w:t>
      </w:r>
      <w:r w:rsidRPr="00502FC8">
        <w:rPr>
          <w:sz w:val="32"/>
          <w:szCs w:val="32"/>
          <w:u w:val="single"/>
          <w:vertAlign w:val="superscript"/>
        </w:rPr>
        <w:t>4</w:t>
      </w:r>
      <w:r w:rsidR="004063EF">
        <w:rPr>
          <w:sz w:val="32"/>
          <w:szCs w:val="32"/>
        </w:rPr>
        <w:tab/>
      </w:r>
      <w:r w:rsidR="004063EF">
        <w:rPr>
          <w:sz w:val="32"/>
          <w:szCs w:val="32"/>
        </w:rPr>
        <w:tab/>
      </w:r>
      <w:r w:rsidR="004063EF">
        <w:rPr>
          <w:sz w:val="32"/>
          <w:szCs w:val="32"/>
        </w:rPr>
        <w:tab/>
      </w:r>
      <w:r w:rsidR="004063EF">
        <w:rPr>
          <w:sz w:val="32"/>
          <w:szCs w:val="32"/>
        </w:rPr>
        <w:tab/>
      </w:r>
      <w:r w:rsidRPr="00E1752D">
        <w:rPr>
          <w:b/>
        </w:rPr>
        <w:t>Eqn. 1</w:t>
      </w:r>
      <w:r w:rsidR="004063EF">
        <w:rPr>
          <w:b/>
        </w:rPr>
        <w:t xml:space="preserve">                                 </w:t>
      </w:r>
      <w:r>
        <w:rPr>
          <w:sz w:val="32"/>
          <w:szCs w:val="32"/>
        </w:rPr>
        <w:t>(</w:t>
      </w:r>
      <w:proofErr w:type="spellStart"/>
      <w:r w:rsidRPr="00502FC8">
        <w:rPr>
          <w:sz w:val="32"/>
          <w:szCs w:val="32"/>
        </w:rPr>
        <w:t>ρ</w:t>
      </w:r>
      <w:r>
        <w:rPr>
          <w:sz w:val="32"/>
          <w:szCs w:val="32"/>
          <w:u w:val="single"/>
          <w:vertAlign w:val="subscript"/>
        </w:rPr>
        <w:t>p</w:t>
      </w:r>
      <w:proofErr w:type="spellEnd"/>
      <w:r>
        <w:rPr>
          <w:sz w:val="32"/>
          <w:szCs w:val="32"/>
          <w:u w:val="single"/>
          <w:vertAlign w:val="subscript"/>
        </w:rPr>
        <w:t xml:space="preserve"> -</w:t>
      </w:r>
      <w:r w:rsidRPr="00D860EF">
        <w:rPr>
          <w:sz w:val="32"/>
          <w:szCs w:val="32"/>
        </w:rPr>
        <w:t xml:space="preserve"> </w:t>
      </w:r>
      <w:proofErr w:type="spellStart"/>
      <w:proofErr w:type="gramStart"/>
      <w:r w:rsidRPr="00502FC8">
        <w:rPr>
          <w:sz w:val="32"/>
          <w:szCs w:val="32"/>
        </w:rPr>
        <w:t>ρ</w:t>
      </w:r>
      <w:r w:rsidRPr="00502FC8">
        <w:rPr>
          <w:sz w:val="32"/>
          <w:szCs w:val="32"/>
          <w:u w:val="single"/>
          <w:vertAlign w:val="subscript"/>
        </w:rPr>
        <w:t>f</w:t>
      </w:r>
      <w:proofErr w:type="spellEnd"/>
      <w:r w:rsidRPr="00D860EF">
        <w:rPr>
          <w:sz w:val="32"/>
          <w:szCs w:val="32"/>
        </w:rPr>
        <w:t xml:space="preserve"> </w:t>
      </w:r>
      <w:r>
        <w:rPr>
          <w:sz w:val="32"/>
          <w:szCs w:val="32"/>
        </w:rPr>
        <w:t>)</w:t>
      </w:r>
      <w:proofErr w:type="gramEnd"/>
      <w:r>
        <w:rPr>
          <w:sz w:val="32"/>
          <w:szCs w:val="32"/>
        </w:rPr>
        <w:t xml:space="preserve"> g</w:t>
      </w:r>
      <w:r w:rsidRPr="00502FC8">
        <w:rPr>
          <w:sz w:val="32"/>
          <w:szCs w:val="32"/>
          <w:vertAlign w:val="subscript"/>
        </w:rPr>
        <w:t>L</w:t>
      </w:r>
      <w:r w:rsidRPr="00D860EF">
        <w:rPr>
          <w:sz w:val="32"/>
          <w:szCs w:val="32"/>
        </w:rPr>
        <w:t>μ</w:t>
      </w:r>
      <w:r w:rsidRPr="00502FC8">
        <w:rPr>
          <w:sz w:val="32"/>
          <w:szCs w:val="32"/>
          <w:vertAlign w:val="superscript"/>
        </w:rPr>
        <w:t>2</w:t>
      </w:r>
    </w:p>
    <w:p w:rsidR="00FC2599" w:rsidRPr="00502FC8" w:rsidRDefault="00FC2599" w:rsidP="00FC2599">
      <w:proofErr w:type="gramStart"/>
      <w:r w:rsidRPr="00502FC8">
        <w:t>and</w:t>
      </w:r>
      <w:proofErr w:type="gramEnd"/>
    </w:p>
    <w:p w:rsidR="00FC2599" w:rsidRPr="00502FC8" w:rsidRDefault="00FC2599" w:rsidP="009B3CFD">
      <w:pPr>
        <w:ind w:left="4320" w:hanging="1440"/>
      </w:pPr>
      <w:r w:rsidRPr="00502FC8">
        <w:rPr>
          <w:b/>
          <w:sz w:val="32"/>
          <w:szCs w:val="32"/>
        </w:rPr>
        <w:t xml:space="preserve">S = </w:t>
      </w:r>
      <w:proofErr w:type="spellStart"/>
      <w:r w:rsidRPr="00502FC8">
        <w:rPr>
          <w:b/>
          <w:sz w:val="32"/>
          <w:szCs w:val="32"/>
          <w:u w:val="single"/>
        </w:rPr>
        <w:t>D</w:t>
      </w:r>
      <w:r w:rsidRPr="00502FC8">
        <w:rPr>
          <w:b/>
          <w:sz w:val="32"/>
          <w:szCs w:val="32"/>
          <w:u w:val="single"/>
          <w:vertAlign w:val="subscript"/>
        </w:rPr>
        <w:t>eq</w:t>
      </w:r>
      <w:r w:rsidRPr="00502FC8">
        <w:rPr>
          <w:b/>
          <w:sz w:val="32"/>
          <w:szCs w:val="32"/>
          <w:u w:val="single"/>
        </w:rPr>
        <w:t>Vs</w:t>
      </w:r>
      <w:proofErr w:type="spellEnd"/>
      <w:r w:rsidRPr="00502FC8">
        <w:rPr>
          <w:u w:val="single"/>
        </w:rPr>
        <w:t xml:space="preserve"> </w:t>
      </w:r>
      <w:proofErr w:type="spellStart"/>
      <w:proofErr w:type="gramStart"/>
      <w:r w:rsidRPr="00502FC8">
        <w:rPr>
          <w:sz w:val="32"/>
          <w:szCs w:val="32"/>
          <w:u w:val="single"/>
        </w:rPr>
        <w:t>ρ</w:t>
      </w:r>
      <w:r w:rsidRPr="00502FC8">
        <w:rPr>
          <w:sz w:val="32"/>
          <w:szCs w:val="32"/>
          <w:u w:val="single"/>
          <w:vertAlign w:val="subscript"/>
        </w:rPr>
        <w:t>f</w:t>
      </w:r>
      <w:proofErr w:type="spellEnd"/>
      <w:r>
        <w:rPr>
          <w:sz w:val="32"/>
          <w:szCs w:val="32"/>
          <w:u w:val="single"/>
          <w:vertAlign w:val="subscript"/>
        </w:rPr>
        <w:t xml:space="preserve">  </w:t>
      </w:r>
      <w:r w:rsidRPr="00502FC8">
        <w:rPr>
          <w:sz w:val="32"/>
          <w:szCs w:val="32"/>
          <w:u w:val="single"/>
        </w:rPr>
        <w:t>(</w:t>
      </w:r>
      <w:proofErr w:type="gramEnd"/>
      <w:r w:rsidRPr="00502FC8">
        <w:rPr>
          <w:sz w:val="32"/>
          <w:szCs w:val="32"/>
          <w:u w:val="single"/>
        </w:rPr>
        <w:t>d/</w:t>
      </w:r>
      <w:proofErr w:type="spellStart"/>
      <w:r w:rsidRPr="00502FC8">
        <w:rPr>
          <w:sz w:val="32"/>
          <w:szCs w:val="32"/>
          <w:u w:val="single"/>
        </w:rPr>
        <w:t>D</w:t>
      </w:r>
      <w:r w:rsidRPr="00502FC8">
        <w:rPr>
          <w:sz w:val="32"/>
          <w:szCs w:val="32"/>
          <w:u w:val="single"/>
          <w:vertAlign w:val="subscript"/>
        </w:rPr>
        <w:t>p</w:t>
      </w:r>
      <w:proofErr w:type="spellEnd"/>
      <w:r w:rsidRPr="00502FC8">
        <w:rPr>
          <w:sz w:val="32"/>
          <w:szCs w:val="32"/>
          <w:u w:val="single"/>
        </w:rPr>
        <w:t>)</w:t>
      </w:r>
      <w:r w:rsidRPr="00502FC8">
        <w:rPr>
          <w:sz w:val="32"/>
          <w:szCs w:val="32"/>
          <w:u w:val="single"/>
          <w:vertAlign w:val="superscript"/>
        </w:rPr>
        <w:t>2/3</w:t>
      </w:r>
      <w:r>
        <w:rPr>
          <w:sz w:val="32"/>
          <w:szCs w:val="32"/>
        </w:rPr>
        <w:tab/>
      </w:r>
      <w:r>
        <w:rPr>
          <w:sz w:val="32"/>
          <w:szCs w:val="32"/>
        </w:rPr>
        <w:tab/>
      </w:r>
      <w:r>
        <w:rPr>
          <w:sz w:val="32"/>
          <w:szCs w:val="32"/>
        </w:rPr>
        <w:tab/>
      </w:r>
      <w:r w:rsidRPr="00E1752D">
        <w:rPr>
          <w:b/>
        </w:rPr>
        <w:t>Eqn. 2</w:t>
      </w:r>
      <w:r w:rsidR="009B3CFD">
        <w:rPr>
          <w:b/>
        </w:rPr>
        <w:t xml:space="preserve">     </w:t>
      </w:r>
      <w:r>
        <w:rPr>
          <w:sz w:val="32"/>
          <w:szCs w:val="32"/>
          <w:vertAlign w:val="subscript"/>
        </w:rPr>
        <w:tab/>
      </w:r>
      <w:r>
        <w:rPr>
          <w:sz w:val="32"/>
          <w:szCs w:val="32"/>
          <w:vertAlign w:val="subscript"/>
        </w:rPr>
        <w:tab/>
        <w:t xml:space="preserve">      </w:t>
      </w:r>
      <w:r w:rsidRPr="00D860EF">
        <w:rPr>
          <w:sz w:val="32"/>
          <w:szCs w:val="32"/>
        </w:rPr>
        <w:t>μ</w:t>
      </w:r>
    </w:p>
    <w:p w:rsidR="00FC2599" w:rsidRDefault="00FC2599" w:rsidP="00FC2599"/>
    <w:p w:rsidR="00FC2599" w:rsidRDefault="00FC2599" w:rsidP="00FC2599">
      <w:r>
        <w:t>By comparison to experimental data, shown in Figure 2, a correlation was developed, given in Equation 3, where the two parameters are related by:</w:t>
      </w:r>
    </w:p>
    <w:p w:rsidR="00FC2599" w:rsidRDefault="00FC2599" w:rsidP="00FC2599"/>
    <w:p w:rsidR="00FC2599" w:rsidRPr="00293F03" w:rsidRDefault="00FC2599" w:rsidP="00FC2599">
      <w:pPr>
        <w:rPr>
          <w:sz w:val="32"/>
          <w:szCs w:val="32"/>
        </w:rPr>
      </w:pPr>
      <w:r>
        <w:rPr>
          <w:b/>
          <w:sz w:val="32"/>
          <w:szCs w:val="32"/>
        </w:rPr>
        <w:tab/>
      </w:r>
      <w:r>
        <w:rPr>
          <w:b/>
          <w:sz w:val="32"/>
          <w:szCs w:val="32"/>
        </w:rPr>
        <w:tab/>
      </w:r>
      <w:r>
        <w:rPr>
          <w:b/>
          <w:sz w:val="32"/>
          <w:szCs w:val="32"/>
        </w:rPr>
        <w:tab/>
      </w:r>
      <w:r>
        <w:rPr>
          <w:b/>
          <w:sz w:val="32"/>
          <w:szCs w:val="32"/>
        </w:rPr>
        <w:tab/>
      </w:r>
      <w:r w:rsidRPr="00D860EF">
        <w:rPr>
          <w:b/>
          <w:sz w:val="32"/>
          <w:szCs w:val="32"/>
        </w:rPr>
        <w:t>Ψ</w:t>
      </w:r>
      <w:r>
        <w:t xml:space="preserve">   =</w:t>
      </w:r>
      <w:r>
        <w:rPr>
          <w:b/>
          <w:sz w:val="32"/>
          <w:szCs w:val="32"/>
        </w:rPr>
        <w:tab/>
      </w:r>
      <w:r>
        <w:rPr>
          <w:sz w:val="32"/>
          <w:szCs w:val="32"/>
        </w:rPr>
        <w:t xml:space="preserve">  </w:t>
      </w:r>
      <w:r w:rsidRPr="00293F03">
        <w:rPr>
          <w:b/>
          <w:sz w:val="32"/>
          <w:szCs w:val="32"/>
        </w:rPr>
        <w:t>S</w:t>
      </w:r>
      <w:r w:rsidRPr="00293F03">
        <w:rPr>
          <w:b/>
          <w:sz w:val="32"/>
          <w:szCs w:val="32"/>
          <w:vertAlign w:val="superscript"/>
        </w:rPr>
        <w:t>3</w:t>
      </w:r>
      <w:r w:rsidRPr="00293F03">
        <w:rPr>
          <w:b/>
          <w:sz w:val="32"/>
          <w:szCs w:val="32"/>
        </w:rPr>
        <w:t xml:space="preserve"> </w:t>
      </w:r>
      <w:proofErr w:type="gramStart"/>
      <w:r w:rsidRPr="000E7871">
        <w:rPr>
          <w:b/>
          <w:sz w:val="40"/>
          <w:szCs w:val="40"/>
        </w:rPr>
        <w:t>/</w:t>
      </w:r>
      <w:r w:rsidRPr="00293F03">
        <w:rPr>
          <w:b/>
          <w:sz w:val="32"/>
          <w:szCs w:val="32"/>
        </w:rPr>
        <w:t>(</w:t>
      </w:r>
      <w:proofErr w:type="gramEnd"/>
      <w:r w:rsidRPr="00293F03">
        <w:rPr>
          <w:b/>
          <w:sz w:val="32"/>
          <w:szCs w:val="32"/>
        </w:rPr>
        <w:t>10+0.01S</w:t>
      </w:r>
      <w:r w:rsidRPr="00293F03">
        <w:rPr>
          <w:b/>
          <w:sz w:val="32"/>
          <w:szCs w:val="32"/>
          <w:vertAlign w:val="superscript"/>
        </w:rPr>
        <w:t>3/2</w:t>
      </w:r>
      <w:r w:rsidRPr="00293F03">
        <w:rPr>
          <w:b/>
          <w:sz w:val="32"/>
          <w:szCs w:val="32"/>
        </w:rPr>
        <w:t>)</w:t>
      </w:r>
      <w:r>
        <w:rPr>
          <w:b/>
          <w:sz w:val="32"/>
          <w:szCs w:val="32"/>
        </w:rPr>
        <w:tab/>
      </w:r>
      <w:r>
        <w:rPr>
          <w:b/>
          <w:sz w:val="32"/>
          <w:szCs w:val="32"/>
        </w:rPr>
        <w:tab/>
      </w:r>
      <w:r w:rsidRPr="001E2741">
        <w:rPr>
          <w:b/>
        </w:rPr>
        <w:t>Eqn. 3</w:t>
      </w:r>
    </w:p>
    <w:p w:rsidR="00FC2599" w:rsidRDefault="00FC2599" w:rsidP="00FC2599"/>
    <w:p w:rsidR="00FC2599" w:rsidRDefault="00FC2599" w:rsidP="00FC2599">
      <w:r>
        <w:t>The correlation cannot be solved analytically, but can be solved by trial and error, and provides the basis for the solids entrainment analysis.</w:t>
      </w:r>
    </w:p>
    <w:p w:rsidR="00FC2599" w:rsidRDefault="00FC2599" w:rsidP="00FC2599"/>
    <w:p w:rsidR="00FC2599" w:rsidRDefault="00FC2599" w:rsidP="00FC2599">
      <w:r>
        <w:t>In the following sections, this correlation has been used to predict what velocity is required under conditions for:</w:t>
      </w:r>
    </w:p>
    <w:p w:rsidR="00FC2599" w:rsidRDefault="00FC2599" w:rsidP="00FC2599">
      <w:pPr>
        <w:numPr>
          <w:ilvl w:val="0"/>
          <w:numId w:val="9"/>
        </w:numPr>
        <w:spacing w:after="0" w:line="240" w:lineRule="auto"/>
      </w:pPr>
      <w:r>
        <w:t xml:space="preserve">sand in water and oil, </w:t>
      </w:r>
    </w:p>
    <w:p w:rsidR="00FC2599" w:rsidRDefault="00FC2599" w:rsidP="00FC2599">
      <w:pPr>
        <w:numPr>
          <w:ilvl w:val="0"/>
          <w:numId w:val="9"/>
        </w:numPr>
        <w:spacing w:after="0" w:line="240" w:lineRule="auto"/>
      </w:pPr>
      <w:r>
        <w:t>iron compounds such as iron oxides, iron sulfide, and iron carbonate in water and various oils,</w:t>
      </w:r>
    </w:p>
    <w:p w:rsidR="00FC2599" w:rsidRDefault="00FC2599" w:rsidP="00FC2599">
      <w:pPr>
        <w:numPr>
          <w:ilvl w:val="0"/>
          <w:numId w:val="9"/>
        </w:numPr>
        <w:spacing w:after="0" w:line="240" w:lineRule="auto"/>
      </w:pPr>
      <w:proofErr w:type="gramStart"/>
      <w:r>
        <w:t>black</w:t>
      </w:r>
      <w:proofErr w:type="gramEnd"/>
      <w:r>
        <w:t xml:space="preserve"> powder in gas. </w:t>
      </w:r>
    </w:p>
    <w:p w:rsidR="00FC2599" w:rsidRDefault="00FC2599" w:rsidP="00FC2599"/>
    <w:p w:rsidR="00FC2599" w:rsidRDefault="008F03A5" w:rsidP="00FC2599">
      <w:pPr>
        <w:ind w:left="60"/>
      </w:pPr>
      <w:r>
        <w:t>S</w:t>
      </w:r>
      <w:r w:rsidR="00FC2599">
        <w:t xml:space="preserve">everal </w:t>
      </w:r>
      <w:r w:rsidR="00BE70D8">
        <w:t xml:space="preserve">assumptions and </w:t>
      </w:r>
      <w:r w:rsidR="00FC2599">
        <w:t>factors must then be applied to the results:</w:t>
      </w:r>
    </w:p>
    <w:p w:rsidR="00FC2599" w:rsidRDefault="00FC2599" w:rsidP="00FC2599">
      <w:pPr>
        <w:numPr>
          <w:ilvl w:val="0"/>
          <w:numId w:val="10"/>
        </w:numPr>
        <w:spacing w:after="0" w:line="240" w:lineRule="auto"/>
      </w:pPr>
      <w:r>
        <w:t>Calculation results are for dilute concentrations of solids where the viscous f</w:t>
      </w:r>
      <w:r w:rsidR="004063EF">
        <w:t>orces from one particle do not a</w:t>
      </w:r>
      <w:r>
        <w:t>ffect others;</w:t>
      </w:r>
    </w:p>
    <w:p w:rsidR="00FC2599" w:rsidRDefault="00FC2599" w:rsidP="00FC2599">
      <w:pPr>
        <w:numPr>
          <w:ilvl w:val="0"/>
          <w:numId w:val="10"/>
        </w:numPr>
        <w:spacing w:after="0" w:line="240" w:lineRule="auto"/>
      </w:pPr>
      <w:r>
        <w:t>The particle diameter used in the analysis is the effective particle diameter, given by a shape factor times the characteristic diameter such as the average sieve size. Shape factors are in the range of 1.5-2 for most pipeline solids, and is the particle perimeter divided by pi;</w:t>
      </w:r>
    </w:p>
    <w:p w:rsidR="00FC2599" w:rsidRDefault="00FC2599" w:rsidP="00FC2599">
      <w:pPr>
        <w:numPr>
          <w:ilvl w:val="0"/>
          <w:numId w:val="10"/>
        </w:numPr>
        <w:spacing w:after="0" w:line="240" w:lineRule="auto"/>
      </w:pPr>
      <w:r>
        <w:t xml:space="preserve">Results are for horizontal pipelines, with an additional factor of 10-15% required to be able to push particles uphill in real pipelines, possibly more for very steep hills. </w:t>
      </w:r>
    </w:p>
    <w:p w:rsidR="00FC2599" w:rsidRDefault="00FC2599" w:rsidP="00FC2599">
      <w:pPr>
        <w:numPr>
          <w:ilvl w:val="0"/>
          <w:numId w:val="10"/>
        </w:numPr>
        <w:spacing w:after="0" w:line="240" w:lineRule="auto"/>
      </w:pPr>
      <w:r>
        <w:t>In more viscous oils, there will be some time before a solid particle will settle to the bottom if it is pushed toward the center of the pipeline by the pig.</w:t>
      </w:r>
    </w:p>
    <w:p w:rsidR="00FC2599" w:rsidRDefault="00FC2599" w:rsidP="00FC2599">
      <w:pPr>
        <w:numPr>
          <w:ilvl w:val="0"/>
          <w:numId w:val="10"/>
        </w:numPr>
        <w:spacing w:after="0" w:line="240" w:lineRule="auto"/>
      </w:pPr>
      <w:r>
        <w:t xml:space="preserve">Vertical pipe sections such as risers should use Stokes Law to determine the velocity required. </w:t>
      </w:r>
    </w:p>
    <w:p w:rsidR="00FC2599" w:rsidRDefault="00FC2599" w:rsidP="00FC2599"/>
    <w:p w:rsidR="00BE70D8" w:rsidRDefault="00BE70D8">
      <w:pPr>
        <w:rPr>
          <w:b/>
        </w:rPr>
      </w:pPr>
      <w:r>
        <w:rPr>
          <w:b/>
        </w:rPr>
        <w:br w:type="page"/>
      </w:r>
    </w:p>
    <w:p w:rsidR="00FC2599" w:rsidRPr="002E04DA" w:rsidRDefault="00BE70D8" w:rsidP="00BE70D8">
      <w:pPr>
        <w:ind w:firstLine="720"/>
        <w:rPr>
          <w:b/>
        </w:rPr>
      </w:pPr>
      <w:r>
        <w:rPr>
          <w:b/>
        </w:rPr>
        <w:lastRenderedPageBreak/>
        <w:t>III.C</w:t>
      </w:r>
      <w:r>
        <w:rPr>
          <w:b/>
        </w:rPr>
        <w:tab/>
      </w:r>
      <w:r>
        <w:rPr>
          <w:b/>
        </w:rPr>
        <w:tab/>
      </w:r>
      <w:r w:rsidR="00FC2599" w:rsidRPr="002E04DA">
        <w:rPr>
          <w:b/>
        </w:rPr>
        <w:t>Results</w:t>
      </w:r>
      <w:r>
        <w:rPr>
          <w:b/>
        </w:rPr>
        <w:t xml:space="preserve"> for Entrainment Velocity for Various Solids in Liquids and Gas</w:t>
      </w:r>
    </w:p>
    <w:p w:rsidR="00BE70D8" w:rsidRDefault="00BE70D8" w:rsidP="00FC2599">
      <w:pPr>
        <w:rPr>
          <w:b/>
        </w:rPr>
      </w:pPr>
    </w:p>
    <w:p w:rsidR="00FC2599" w:rsidRDefault="00FC2599" w:rsidP="00BE70D8">
      <w:pPr>
        <w:ind w:firstLine="720"/>
        <w:rPr>
          <w:b/>
        </w:rPr>
      </w:pPr>
      <w:r w:rsidRPr="00E73106">
        <w:rPr>
          <w:b/>
        </w:rPr>
        <w:t>Case I</w:t>
      </w:r>
      <w:r w:rsidRPr="00E73106">
        <w:rPr>
          <w:b/>
        </w:rPr>
        <w:tab/>
      </w:r>
      <w:r w:rsidRPr="00E73106">
        <w:rPr>
          <w:b/>
        </w:rPr>
        <w:tab/>
        <w:t xml:space="preserve">Velocity to Move Sand </w:t>
      </w:r>
      <w:r>
        <w:rPr>
          <w:b/>
        </w:rPr>
        <w:t>in Pure Water</w:t>
      </w:r>
    </w:p>
    <w:p w:rsidR="00FC2599" w:rsidRDefault="00FC2599" w:rsidP="008F03A5">
      <w:pPr>
        <w:jc w:val="center"/>
      </w:pPr>
      <w:r w:rsidRPr="002B0FE9">
        <w:rPr>
          <w:noProof/>
        </w:rPr>
        <w:drawing>
          <wp:inline distT="0" distB="0" distL="0" distR="0" wp14:anchorId="5AC8C7C7" wp14:editId="63A503CB">
            <wp:extent cx="3920067" cy="3124200"/>
            <wp:effectExtent l="0" t="0" r="23495" b="190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C2599" w:rsidRPr="0027140C" w:rsidRDefault="00FC2599" w:rsidP="00FC2599">
      <w:pPr>
        <w:jc w:val="center"/>
        <w:rPr>
          <w:b/>
        </w:rPr>
      </w:pPr>
      <w:r w:rsidRPr="0027140C">
        <w:rPr>
          <w:b/>
        </w:rPr>
        <w:t xml:space="preserve">Figure </w:t>
      </w:r>
      <w:r w:rsidR="00883FBD">
        <w:rPr>
          <w:b/>
        </w:rPr>
        <w:t>7</w:t>
      </w:r>
      <w:r w:rsidRPr="0027140C">
        <w:rPr>
          <w:b/>
        </w:rPr>
        <w:t xml:space="preserve"> </w:t>
      </w:r>
    </w:p>
    <w:p w:rsidR="00FC2599" w:rsidRPr="0027140C" w:rsidRDefault="00FC2599" w:rsidP="00FC2599">
      <w:pPr>
        <w:jc w:val="center"/>
        <w:rPr>
          <w:b/>
        </w:rPr>
      </w:pPr>
      <w:r w:rsidRPr="0027140C">
        <w:rPr>
          <w:b/>
        </w:rPr>
        <w:t>Water Velocity to Move Sand in a Pipeline</w:t>
      </w:r>
      <w:r>
        <w:rPr>
          <w:b/>
        </w:rPr>
        <w:t>, sand diameter in microns</w:t>
      </w:r>
    </w:p>
    <w:p w:rsidR="00FC2599" w:rsidRDefault="00FC2599" w:rsidP="00FC2599"/>
    <w:p w:rsidR="00FC2599" w:rsidRDefault="00FC2599" w:rsidP="00FC2599">
      <w:r>
        <w:t xml:space="preserve">Figures </w:t>
      </w:r>
      <w:r w:rsidR="00883FBD">
        <w:t>7</w:t>
      </w:r>
      <w:r>
        <w:t xml:space="preserve"> show the calculated velocity to move sand in pure water at 60</w:t>
      </w:r>
      <w:r w:rsidRPr="00E469E2">
        <w:rPr>
          <w:vertAlign w:val="superscript"/>
        </w:rPr>
        <w:t>o</w:t>
      </w:r>
      <w:r>
        <w:t xml:space="preserve">F vs. sand particle effective diameter and pipe size. Sand effective diameter is given in microns.  The velocity required depends upon pipe diameter but is fairly constant for sand particles greater than about 20 microns. For 8 inch pipe, the required velocity is about 2.5 </w:t>
      </w:r>
      <w:proofErr w:type="spellStart"/>
      <w:r>
        <w:t>ft</w:t>
      </w:r>
      <w:proofErr w:type="spellEnd"/>
      <w:r>
        <w:t xml:space="preserve">/sec for 100 micron particles up to 3.2 </w:t>
      </w:r>
      <w:proofErr w:type="spellStart"/>
      <w:r>
        <w:t>ft</w:t>
      </w:r>
      <w:proofErr w:type="spellEnd"/>
      <w:r>
        <w:t xml:space="preserve">/sec for sand in a 24 inch pipeline. Pipe diameters indicated on these charts is nominal pipe size, with the internal diameter reduced to Sch. 40 pipe. This velocity must be increased to about 3.5 – 4 feet per second to be able to push sand uphill. </w:t>
      </w:r>
      <w:r w:rsidR="008F03A5">
        <w:t xml:space="preserve"> </w:t>
      </w:r>
      <w:r>
        <w:t xml:space="preserve">In three phase produced fluid lines, the water velocity at the bottom of the line is the important parameter. This can be estimated based on research work on multi-phase flow and from superficial water velocity and liquid hold-up in the line. </w:t>
      </w:r>
    </w:p>
    <w:p w:rsidR="00883FBD" w:rsidRDefault="00883FBD" w:rsidP="00FC2599">
      <w:pPr>
        <w:rPr>
          <w:b/>
        </w:rPr>
      </w:pPr>
    </w:p>
    <w:p w:rsidR="00883FBD" w:rsidRDefault="00883FBD" w:rsidP="00FC2599">
      <w:pPr>
        <w:rPr>
          <w:b/>
        </w:rPr>
      </w:pPr>
    </w:p>
    <w:p w:rsidR="00883FBD" w:rsidRDefault="00883FBD" w:rsidP="00FC2599">
      <w:pPr>
        <w:rPr>
          <w:b/>
        </w:rPr>
      </w:pPr>
    </w:p>
    <w:p w:rsidR="00883FBD" w:rsidRDefault="00883FBD" w:rsidP="00FC2599">
      <w:pPr>
        <w:rPr>
          <w:b/>
        </w:rPr>
      </w:pPr>
    </w:p>
    <w:p w:rsidR="00FC2599" w:rsidRPr="00947251" w:rsidRDefault="00FC2599" w:rsidP="00FC2599">
      <w:pPr>
        <w:rPr>
          <w:b/>
        </w:rPr>
      </w:pPr>
      <w:r w:rsidRPr="00947251">
        <w:rPr>
          <w:b/>
        </w:rPr>
        <w:lastRenderedPageBreak/>
        <w:t>Case 2   Velocity to Move Sand in Brine</w:t>
      </w:r>
    </w:p>
    <w:p w:rsidR="00FC2599" w:rsidRDefault="00FC2599" w:rsidP="00FC2599">
      <w:pPr>
        <w:jc w:val="center"/>
      </w:pPr>
      <w:r w:rsidRPr="00947251">
        <w:rPr>
          <w:noProof/>
        </w:rPr>
        <w:drawing>
          <wp:inline distT="0" distB="0" distL="0" distR="0" wp14:anchorId="223A48D3" wp14:editId="31088777">
            <wp:extent cx="4123267" cy="3657600"/>
            <wp:effectExtent l="0" t="0" r="10795" b="1905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C2599" w:rsidRPr="00460F0E" w:rsidRDefault="00FC2599" w:rsidP="00FC2599">
      <w:pPr>
        <w:jc w:val="center"/>
        <w:rPr>
          <w:b/>
        </w:rPr>
      </w:pPr>
      <w:proofErr w:type="gramStart"/>
      <w:r w:rsidRPr="00460F0E">
        <w:rPr>
          <w:b/>
        </w:rPr>
        <w:t xml:space="preserve">Figure </w:t>
      </w:r>
      <w:r w:rsidR="00883FBD">
        <w:rPr>
          <w:b/>
        </w:rPr>
        <w:t>8</w:t>
      </w:r>
      <w:r w:rsidRPr="00460F0E">
        <w:rPr>
          <w:b/>
        </w:rPr>
        <w:t>.</w:t>
      </w:r>
      <w:proofErr w:type="gramEnd"/>
      <w:r w:rsidRPr="00460F0E">
        <w:rPr>
          <w:b/>
        </w:rPr>
        <w:t xml:space="preserve">  </w:t>
      </w:r>
      <w:proofErr w:type="gramStart"/>
      <w:r w:rsidRPr="00460F0E">
        <w:rPr>
          <w:b/>
        </w:rPr>
        <w:t>Velocity to Move Sand in 5% Brine at 100</w:t>
      </w:r>
      <w:r w:rsidRPr="00460F0E">
        <w:rPr>
          <w:b/>
          <w:vertAlign w:val="superscript"/>
        </w:rPr>
        <w:t>o</w:t>
      </w:r>
      <w:r w:rsidRPr="00460F0E">
        <w:rPr>
          <w:b/>
        </w:rPr>
        <w:t>F.</w:t>
      </w:r>
      <w:proofErr w:type="gramEnd"/>
    </w:p>
    <w:p w:rsidR="00FC2599" w:rsidRDefault="00FC2599" w:rsidP="00FC2599"/>
    <w:p w:rsidR="00FC2599" w:rsidRDefault="00FC2599" w:rsidP="00FC2599">
      <w:r>
        <w:t xml:space="preserve">In oil and gas production, the produced water is usually not pure but </w:t>
      </w:r>
      <w:proofErr w:type="gramStart"/>
      <w:r>
        <w:t>a brine</w:t>
      </w:r>
      <w:proofErr w:type="gramEnd"/>
      <w:r>
        <w:t xml:space="preserve"> in the range of 5 – 10% or more salt. Figure </w:t>
      </w:r>
      <w:r w:rsidR="00883FBD">
        <w:t>8</w:t>
      </w:r>
      <w:r>
        <w:t xml:space="preserve"> shows the velocity to move sand in 5% brine at 100</w:t>
      </w:r>
      <w:r w:rsidRPr="00947251">
        <w:rPr>
          <w:vertAlign w:val="superscript"/>
        </w:rPr>
        <w:t>o</w:t>
      </w:r>
      <w:r>
        <w:t xml:space="preserve">F for pipe from 4 inch to 24 inch nominal diameter horizontal pipe. </w:t>
      </w:r>
      <w:r w:rsidR="008F03A5">
        <w:t xml:space="preserve"> Comparison to the same calculation for 10</w:t>
      </w:r>
      <w:proofErr w:type="gramStart"/>
      <w:r w:rsidR="008F03A5">
        <w:t>%  brine</w:t>
      </w:r>
      <w:proofErr w:type="gramEnd"/>
      <w:r w:rsidR="008F03A5">
        <w:t xml:space="preserve"> indicates that t</w:t>
      </w:r>
      <w:r>
        <w:t xml:space="preserve">he velocities for all concentrations </w:t>
      </w:r>
      <w:r w:rsidR="008F03A5">
        <w:t xml:space="preserve">over this range </w:t>
      </w:r>
      <w:r>
        <w:t>are virtually identical, indicating that the brine density and brine viscosity effects virtually cancel each other for these conditions.</w:t>
      </w:r>
    </w:p>
    <w:p w:rsidR="00FC2599" w:rsidRDefault="00FC2599" w:rsidP="00FC2599">
      <w:pPr>
        <w:jc w:val="center"/>
      </w:pPr>
    </w:p>
    <w:p w:rsidR="00FC2599" w:rsidRDefault="00FC2599" w:rsidP="00FC2599"/>
    <w:p w:rsidR="00FC2599" w:rsidRDefault="00FC2599" w:rsidP="00FC2599">
      <w:pPr>
        <w:jc w:val="center"/>
      </w:pPr>
    </w:p>
    <w:p w:rsidR="00FC2599" w:rsidRDefault="00FC2599" w:rsidP="00FC2599">
      <w:pPr>
        <w:rPr>
          <w:b/>
        </w:rPr>
      </w:pPr>
    </w:p>
    <w:p w:rsidR="00883FBD" w:rsidRDefault="00883FBD">
      <w:pPr>
        <w:rPr>
          <w:b/>
          <w:sz w:val="28"/>
          <w:szCs w:val="28"/>
        </w:rPr>
      </w:pPr>
      <w:r>
        <w:rPr>
          <w:b/>
          <w:sz w:val="28"/>
          <w:szCs w:val="28"/>
        </w:rPr>
        <w:br w:type="page"/>
      </w:r>
    </w:p>
    <w:p w:rsidR="00FC2599" w:rsidRDefault="00883FBD" w:rsidP="00883FBD">
      <w:pPr>
        <w:ind w:firstLine="720"/>
        <w:rPr>
          <w:b/>
          <w:sz w:val="28"/>
          <w:szCs w:val="28"/>
        </w:rPr>
      </w:pPr>
      <w:r>
        <w:rPr>
          <w:b/>
          <w:sz w:val="28"/>
          <w:szCs w:val="28"/>
        </w:rPr>
        <w:lastRenderedPageBreak/>
        <w:t xml:space="preserve">III.D </w:t>
      </w:r>
      <w:r>
        <w:rPr>
          <w:b/>
          <w:sz w:val="28"/>
          <w:szCs w:val="28"/>
        </w:rPr>
        <w:tab/>
      </w:r>
      <w:r w:rsidR="00FC2599" w:rsidRPr="00011326">
        <w:rPr>
          <w:b/>
          <w:sz w:val="28"/>
          <w:szCs w:val="28"/>
        </w:rPr>
        <w:t>Iron Compounds in Oil</w:t>
      </w:r>
    </w:p>
    <w:p w:rsidR="00883FBD" w:rsidRPr="00883FBD" w:rsidRDefault="00883FBD" w:rsidP="00E27E00">
      <w:pPr>
        <w:rPr>
          <w:b/>
          <w:sz w:val="24"/>
          <w:szCs w:val="24"/>
        </w:rPr>
      </w:pPr>
      <w:r>
        <w:rPr>
          <w:b/>
          <w:sz w:val="28"/>
          <w:szCs w:val="28"/>
        </w:rPr>
        <w:tab/>
      </w:r>
      <w:r>
        <w:rPr>
          <w:b/>
          <w:sz w:val="28"/>
          <w:szCs w:val="28"/>
        </w:rPr>
        <w:tab/>
      </w:r>
      <w:r w:rsidRPr="00883FBD">
        <w:rPr>
          <w:b/>
          <w:sz w:val="24"/>
          <w:szCs w:val="24"/>
        </w:rPr>
        <w:t>Case 4   Iron Sulfide in Oil</w:t>
      </w:r>
    </w:p>
    <w:p w:rsidR="00FC2599" w:rsidRDefault="00FC2599" w:rsidP="00FC2599">
      <w:pPr>
        <w:jc w:val="center"/>
      </w:pPr>
      <w:r w:rsidRPr="00032B5C">
        <w:rPr>
          <w:noProof/>
        </w:rPr>
        <w:drawing>
          <wp:inline distT="0" distB="0" distL="0" distR="0" wp14:anchorId="366DC6FA" wp14:editId="2C7740D5">
            <wp:extent cx="4047067" cy="3725333"/>
            <wp:effectExtent l="0" t="0" r="10795" b="2794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C2599" w:rsidRPr="003E674E" w:rsidRDefault="00FC2599" w:rsidP="00FC2599">
      <w:pPr>
        <w:jc w:val="center"/>
        <w:rPr>
          <w:b/>
        </w:rPr>
      </w:pPr>
      <w:r w:rsidRPr="003E674E">
        <w:rPr>
          <w:b/>
        </w:rPr>
        <w:t xml:space="preserve">Figure </w:t>
      </w:r>
      <w:proofErr w:type="gramStart"/>
      <w:r>
        <w:rPr>
          <w:b/>
        </w:rPr>
        <w:t>9</w:t>
      </w:r>
      <w:r w:rsidR="00E27E00">
        <w:rPr>
          <w:b/>
        </w:rPr>
        <w:t xml:space="preserve">     </w:t>
      </w:r>
      <w:r>
        <w:rPr>
          <w:b/>
        </w:rPr>
        <w:t>Fluid Velocity</w:t>
      </w:r>
      <w:proofErr w:type="gramEnd"/>
      <w:r>
        <w:rPr>
          <w:b/>
        </w:rPr>
        <w:t xml:space="preserve"> to Move Iron </w:t>
      </w:r>
      <w:r w:rsidRPr="003E674E">
        <w:rPr>
          <w:b/>
        </w:rPr>
        <w:t>Sulfide in 40</w:t>
      </w:r>
      <w:r w:rsidRPr="003E674E">
        <w:rPr>
          <w:b/>
          <w:vertAlign w:val="superscript"/>
        </w:rPr>
        <w:t>o</w:t>
      </w:r>
      <w:r w:rsidRPr="003E674E">
        <w:rPr>
          <w:b/>
        </w:rPr>
        <w:t>API Oil</w:t>
      </w:r>
    </w:p>
    <w:p w:rsidR="00FC2599" w:rsidRDefault="00FC2599" w:rsidP="00FC2599">
      <w:r>
        <w:t xml:space="preserve">Iron compound corrosion products are also produced in oil and gas wells, and travel through process equipment and frequently into pipelines. Iron sulfide, in particular, </w:t>
      </w:r>
      <w:r w:rsidR="00E27E00">
        <w:t xml:space="preserve">is </w:t>
      </w:r>
      <w:proofErr w:type="gramStart"/>
      <w:r w:rsidR="00E27E00">
        <w:t xml:space="preserve">an </w:t>
      </w:r>
      <w:r>
        <w:t>oil</w:t>
      </w:r>
      <w:proofErr w:type="gramEnd"/>
      <w:r>
        <w:t xml:space="preserve"> wet mineral and is associated with the oil layer in produced fluids. Figure 9 shows the oil velocity at which iron sulfide begins to move in 40</w:t>
      </w:r>
      <w:r w:rsidRPr="00E27E00">
        <w:rPr>
          <w:vertAlign w:val="superscript"/>
        </w:rPr>
        <w:t>o</w:t>
      </w:r>
      <w:r>
        <w:t xml:space="preserve">API oil as a function of particle diameter and pipe size. The solids movement velocity in this case is much higher than for sand in water, from 5.5 </w:t>
      </w:r>
      <w:proofErr w:type="spellStart"/>
      <w:r>
        <w:t>ft</w:t>
      </w:r>
      <w:proofErr w:type="spellEnd"/>
      <w:r>
        <w:t xml:space="preserve">/sec in 8” pipe to over 8 </w:t>
      </w:r>
      <w:proofErr w:type="spellStart"/>
      <w:r>
        <w:t>ft</w:t>
      </w:r>
      <w:proofErr w:type="spellEnd"/>
      <w:r>
        <w:t xml:space="preserve">/sec in 48 inch pipe. Figure 9 can be used to approximate any iron compound or group of compounds as the specific gravities of 3.8 for Iron Carbonate, 4.82 for </w:t>
      </w:r>
      <w:proofErr w:type="spellStart"/>
      <w:r>
        <w:t>FeS</w:t>
      </w:r>
      <w:proofErr w:type="spellEnd"/>
      <w:r>
        <w:t>, 5.1 for Fe</w:t>
      </w:r>
      <w:r w:rsidRPr="003E674E">
        <w:rPr>
          <w:vertAlign w:val="subscript"/>
        </w:rPr>
        <w:t>3</w:t>
      </w:r>
      <w:r>
        <w:t>O</w:t>
      </w:r>
      <w:r w:rsidRPr="003E674E">
        <w:rPr>
          <w:vertAlign w:val="subscript"/>
        </w:rPr>
        <w:t>4</w:t>
      </w:r>
      <w:r>
        <w:t xml:space="preserve"> and 5.24 for Fe</w:t>
      </w:r>
      <w:r w:rsidRPr="003E674E">
        <w:rPr>
          <w:vertAlign w:val="subscript"/>
        </w:rPr>
        <w:t>2</w:t>
      </w:r>
      <w:r>
        <w:t>O</w:t>
      </w:r>
      <w:r w:rsidRPr="003E674E">
        <w:rPr>
          <w:vertAlign w:val="subscript"/>
        </w:rPr>
        <w:t>3</w:t>
      </w:r>
      <w:r>
        <w:t xml:space="preserve"> and the fluid velocities to move other compounds are similar.  Due to its lower density, iron carbonate would move at a slightly lower velocity than shown, and a comparison of the movement velocity of the various minerals reported for black powder in gas pipelines is given in Figure 16.</w:t>
      </w:r>
    </w:p>
    <w:p w:rsidR="00FC2599" w:rsidRDefault="00FC2599" w:rsidP="00FC2599">
      <w:r>
        <w:t>These velocities may not always be possible and pipelines that have lower velocities will accumulate solids in the bottom of the line. These solids can accumulate to a height shown in Figure 1</w:t>
      </w:r>
      <w:r w:rsidR="00E27E00">
        <w:t>0</w:t>
      </w:r>
      <w:r>
        <w:t xml:space="preserve"> for a 24 inch line. This is more likely to happen in the later life of a pipeline, but most lines are designed to have velocities in the range of 5 – 8 </w:t>
      </w:r>
      <w:proofErr w:type="spellStart"/>
      <w:r>
        <w:t>ft</w:t>
      </w:r>
      <w:proofErr w:type="spellEnd"/>
      <w:r>
        <w:t>/sec, intended to keep them free of both water and solids.</w:t>
      </w:r>
      <w:r w:rsidR="00E27E00">
        <w:t xml:space="preserve"> Thus a 24” pipeline operating at </w:t>
      </w:r>
      <w:proofErr w:type="spellStart"/>
      <w:r w:rsidR="00E27E00">
        <w:t>at</w:t>
      </w:r>
      <w:proofErr w:type="spellEnd"/>
      <w:r w:rsidR="00E27E00">
        <w:t xml:space="preserve"> less than 6.5 </w:t>
      </w:r>
      <w:proofErr w:type="spellStart"/>
      <w:r w:rsidR="00E27E00">
        <w:t>ft</w:t>
      </w:r>
      <w:proofErr w:type="spellEnd"/>
      <w:r w:rsidR="00E27E00">
        <w:t xml:space="preserve">/sec would act as a long thin separator. A picture of such a line is shown in Figure </w:t>
      </w:r>
      <w:r w:rsidR="00883FBD">
        <w:t>13</w:t>
      </w:r>
      <w:r w:rsidR="00E27E00">
        <w:t xml:space="preserve">. </w:t>
      </w:r>
    </w:p>
    <w:p w:rsidR="00FC2599" w:rsidRDefault="00FC2599" w:rsidP="00FC2599"/>
    <w:p w:rsidR="00FC2599" w:rsidRDefault="00883FBD" w:rsidP="00883FBD">
      <w:pPr>
        <w:ind w:left="720" w:firstLine="720"/>
        <w:rPr>
          <w:b/>
        </w:rPr>
      </w:pPr>
      <w:proofErr w:type="gramStart"/>
      <w:r>
        <w:rPr>
          <w:b/>
        </w:rPr>
        <w:t>Case 5.</w:t>
      </w:r>
      <w:proofErr w:type="gramEnd"/>
      <w:r>
        <w:rPr>
          <w:b/>
        </w:rPr>
        <w:t xml:space="preserve"> </w:t>
      </w:r>
      <w:r>
        <w:rPr>
          <w:b/>
        </w:rPr>
        <w:tab/>
      </w:r>
      <w:r>
        <w:rPr>
          <w:b/>
        </w:rPr>
        <w:tab/>
      </w:r>
      <w:r w:rsidR="00FC2599" w:rsidRPr="006F6950">
        <w:rPr>
          <w:b/>
        </w:rPr>
        <w:t>Iron Compounds in 20</w:t>
      </w:r>
      <w:r w:rsidR="00FC2599" w:rsidRPr="006F6950">
        <w:rPr>
          <w:b/>
          <w:vertAlign w:val="superscript"/>
        </w:rPr>
        <w:t>o</w:t>
      </w:r>
      <w:r w:rsidR="00FC2599" w:rsidRPr="006F6950">
        <w:rPr>
          <w:b/>
        </w:rPr>
        <w:t>API Oil</w:t>
      </w:r>
    </w:p>
    <w:p w:rsidR="00FC2599" w:rsidRDefault="00FC2599" w:rsidP="00FC2599">
      <w:pPr>
        <w:jc w:val="center"/>
        <w:rPr>
          <w:b/>
        </w:rPr>
      </w:pPr>
      <w:r w:rsidRPr="00CD20CF">
        <w:rPr>
          <w:b/>
          <w:noProof/>
        </w:rPr>
        <w:drawing>
          <wp:inline distT="0" distB="0" distL="0" distR="0" wp14:anchorId="75FF0750" wp14:editId="53C88365">
            <wp:extent cx="4123266" cy="3513666"/>
            <wp:effectExtent l="0" t="0" r="10795" b="1079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C2599" w:rsidRPr="0027140C" w:rsidRDefault="00FC2599" w:rsidP="00FC2599">
      <w:pPr>
        <w:jc w:val="center"/>
        <w:rPr>
          <w:b/>
        </w:rPr>
      </w:pPr>
      <w:r w:rsidRPr="0027140C">
        <w:rPr>
          <w:b/>
        </w:rPr>
        <w:t xml:space="preserve">Figure </w:t>
      </w:r>
      <w:r>
        <w:rPr>
          <w:b/>
        </w:rPr>
        <w:t>10</w:t>
      </w:r>
      <w:r w:rsidR="00E27E00">
        <w:rPr>
          <w:b/>
        </w:rPr>
        <w:t xml:space="preserve">      </w:t>
      </w:r>
      <w:r>
        <w:rPr>
          <w:b/>
        </w:rPr>
        <w:t xml:space="preserve">Fluid </w:t>
      </w:r>
      <w:r w:rsidRPr="0027140C">
        <w:rPr>
          <w:b/>
        </w:rPr>
        <w:t>Velocity to move iron compounds in 20</w:t>
      </w:r>
      <w:r w:rsidRPr="0027140C">
        <w:rPr>
          <w:b/>
          <w:vertAlign w:val="superscript"/>
        </w:rPr>
        <w:t>o</w:t>
      </w:r>
      <w:r w:rsidRPr="0027140C">
        <w:rPr>
          <w:b/>
        </w:rPr>
        <w:t>API oil</w:t>
      </w:r>
    </w:p>
    <w:p w:rsidR="00FC2599" w:rsidRDefault="00883FBD" w:rsidP="00FC2599">
      <w:r w:rsidRPr="00883FBD">
        <w:t>The fluid velocity required to move iron sulfide in 20</w:t>
      </w:r>
      <w:r w:rsidRPr="00883FBD">
        <w:rPr>
          <w:vertAlign w:val="superscript"/>
        </w:rPr>
        <w:t>o</w:t>
      </w:r>
      <w:r w:rsidRPr="00883FBD">
        <w:t>API Oil is shown in Figure 10. This is a higher velocity than in 40o API Oil as the laminar boundary layer on top of a bed of particles is thicker due to the higher viscosity. This higher fluid velocity requirement means that any pigging operation in heavier crude oils may be more difficult and will require better planning, necessitating pigging procedures such as Progressive pigging, use of jetting nozzles at the front of the pig and possibly requiring gel pigging if the line must be cleaned in a single pass.</w:t>
      </w:r>
    </w:p>
    <w:p w:rsidR="00FC2599" w:rsidRDefault="00FC2599" w:rsidP="00FC2599">
      <w:pPr>
        <w:rPr>
          <w:b/>
        </w:rPr>
      </w:pPr>
      <w:r w:rsidRPr="002E4C9B">
        <w:rPr>
          <w:b/>
        </w:rPr>
        <w:t>Iron Compounds in No. 2 Diesel</w:t>
      </w:r>
    </w:p>
    <w:p w:rsidR="00FC2599" w:rsidRDefault="00FC2599" w:rsidP="00FC2599">
      <w:r>
        <w:t xml:space="preserve">Diesel is sometimes used for cleaning pipelines as the compound is relatively inexpensive and available, and much of it can be recovered or sold. The fluid velocity for entrainment of the same iron compounds is shown in Figure 11. Eight inch lines require a fluid velocity of over 6 </w:t>
      </w:r>
      <w:proofErr w:type="spellStart"/>
      <w:r>
        <w:t>ft</w:t>
      </w:r>
      <w:proofErr w:type="spellEnd"/>
      <w:r>
        <w:t xml:space="preserve">/sec to move iron sulfide particulate solids, while a velocity of nearly 10 </w:t>
      </w:r>
      <w:proofErr w:type="spellStart"/>
      <w:r>
        <w:t>ft</w:t>
      </w:r>
      <w:proofErr w:type="spellEnd"/>
      <w:r>
        <w:t xml:space="preserve">/sec is required for a 48 inch line. </w:t>
      </w:r>
    </w:p>
    <w:p w:rsidR="00FC2599" w:rsidRDefault="00FC2599" w:rsidP="00FC2599"/>
    <w:p w:rsidR="00FC2599" w:rsidRDefault="00FC2599" w:rsidP="00FC2599">
      <w:pPr>
        <w:jc w:val="center"/>
      </w:pPr>
      <w:r w:rsidRPr="00F71E13">
        <w:rPr>
          <w:noProof/>
        </w:rPr>
        <w:lastRenderedPageBreak/>
        <w:drawing>
          <wp:inline distT="0" distB="0" distL="0" distR="0" wp14:anchorId="4E6592C8" wp14:editId="29BCDB5F">
            <wp:extent cx="4047067" cy="3327400"/>
            <wp:effectExtent l="0" t="0" r="10795" b="2540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C2599" w:rsidRPr="005B40EF" w:rsidRDefault="00FC2599" w:rsidP="00FC2599">
      <w:pPr>
        <w:jc w:val="center"/>
        <w:rPr>
          <w:b/>
        </w:rPr>
      </w:pPr>
      <w:proofErr w:type="gramStart"/>
      <w:r w:rsidRPr="005B40EF">
        <w:rPr>
          <w:b/>
        </w:rPr>
        <w:t>Figure 11</w:t>
      </w:r>
      <w:r w:rsidR="00801EA6">
        <w:rPr>
          <w:b/>
        </w:rPr>
        <w:t>.</w:t>
      </w:r>
      <w:proofErr w:type="gramEnd"/>
      <w:r w:rsidRPr="005B40EF">
        <w:rPr>
          <w:b/>
        </w:rPr>
        <w:t xml:space="preserve">   </w:t>
      </w:r>
      <w:r w:rsidR="00801EA6">
        <w:rPr>
          <w:b/>
        </w:rPr>
        <w:t xml:space="preserve">Entrainment </w:t>
      </w:r>
      <w:r w:rsidRPr="005B40EF">
        <w:rPr>
          <w:b/>
        </w:rPr>
        <w:t xml:space="preserve">Velocity for </w:t>
      </w:r>
      <w:proofErr w:type="spellStart"/>
      <w:r w:rsidRPr="005B40EF">
        <w:rPr>
          <w:b/>
        </w:rPr>
        <w:t>FeS</w:t>
      </w:r>
      <w:proofErr w:type="spellEnd"/>
      <w:r w:rsidRPr="005B40EF">
        <w:rPr>
          <w:b/>
        </w:rPr>
        <w:t xml:space="preserve"> in No. 2 Diesel</w:t>
      </w:r>
      <w:r>
        <w:rPr>
          <w:b/>
        </w:rPr>
        <w:t xml:space="preserve"> at 60</w:t>
      </w:r>
      <w:r w:rsidRPr="005B40EF">
        <w:rPr>
          <w:b/>
          <w:vertAlign w:val="superscript"/>
        </w:rPr>
        <w:t>o</w:t>
      </w:r>
      <w:r>
        <w:rPr>
          <w:b/>
        </w:rPr>
        <w:t>F</w:t>
      </w:r>
    </w:p>
    <w:p w:rsidR="00FC2599" w:rsidRDefault="00FC2599" w:rsidP="00FC2599">
      <w:r>
        <w:t>When pipelines are cleaned by pigging, No. 2 Diesel is often used as it is readily available, is easily separated from the sediment and can be recovered and</w:t>
      </w:r>
      <w:r w:rsidR="00801EA6">
        <w:t xml:space="preserve"> recycled</w:t>
      </w:r>
      <w:r>
        <w:t xml:space="preserve">.  Figure 11 shows the movement velocity for </w:t>
      </w:r>
      <w:proofErr w:type="spellStart"/>
      <w:r>
        <w:t>FeS</w:t>
      </w:r>
      <w:proofErr w:type="spellEnd"/>
      <w:r>
        <w:t xml:space="preserve"> in No. 2 Diesel as a function of pipe diameter and </w:t>
      </w:r>
      <w:proofErr w:type="spellStart"/>
      <w:r>
        <w:t>FeS</w:t>
      </w:r>
      <w:proofErr w:type="spellEnd"/>
      <w:r>
        <w:t xml:space="preserve"> particle size. As can be seen, the </w:t>
      </w:r>
      <w:r w:rsidR="00801EA6">
        <w:t xml:space="preserve">entrainment </w:t>
      </w:r>
      <w:r>
        <w:t xml:space="preserve">velocity is </w:t>
      </w:r>
      <w:r w:rsidR="00E27E00">
        <w:t>lower than either 20</w:t>
      </w:r>
      <w:r w:rsidR="00E27E00" w:rsidRPr="00801EA6">
        <w:rPr>
          <w:vertAlign w:val="superscript"/>
        </w:rPr>
        <w:t>o</w:t>
      </w:r>
      <w:r w:rsidR="00E27E00">
        <w:t xml:space="preserve">API </w:t>
      </w:r>
      <w:r w:rsidR="00801EA6">
        <w:t xml:space="preserve">crude oil </w:t>
      </w:r>
      <w:r w:rsidR="00B87DBD">
        <w:t>but slightly higher than</w:t>
      </w:r>
      <w:r w:rsidR="00E27E00">
        <w:t xml:space="preserve"> 40</w:t>
      </w:r>
      <w:r w:rsidR="00E27E00" w:rsidRPr="00801EA6">
        <w:rPr>
          <w:vertAlign w:val="superscript"/>
        </w:rPr>
        <w:t>o</w:t>
      </w:r>
      <w:r w:rsidR="00E27E00">
        <w:t>API crude oil</w:t>
      </w:r>
      <w:r>
        <w:t xml:space="preserve">, requiring nearly </w:t>
      </w:r>
      <w:r w:rsidR="00B87DBD">
        <w:t xml:space="preserve">just </w:t>
      </w:r>
      <w:r>
        <w:t xml:space="preserve">over 8 </w:t>
      </w:r>
      <w:proofErr w:type="spellStart"/>
      <w:r>
        <w:t>ft</w:t>
      </w:r>
      <w:proofErr w:type="spellEnd"/>
      <w:r>
        <w:t>/sec for 24 inch lines. If the lines are operated below this velocity while pigging, iron sulfide particles will drop out ahead of the pig and c</w:t>
      </w:r>
      <w:r w:rsidR="00B87DBD">
        <w:t xml:space="preserve">ould </w:t>
      </w:r>
      <w:r>
        <w:t xml:space="preserve">develop into large plugs that can stick the pig. This means that diesel is not a particularly good fluid to use when cleaning very dirty pipelines by pigging. Also, with </w:t>
      </w:r>
      <w:r w:rsidR="00801EA6">
        <w:t xml:space="preserve">a 10% </w:t>
      </w:r>
      <w:r>
        <w:t>safety margin added in for up-hill flow, these numbers may be a bit optimistic. Therefore, by-pass pigs with jetting nozzles, progressive pigging, or gel pigging are</w:t>
      </w:r>
      <w:r w:rsidR="00801EA6">
        <w:t xml:space="preserve"> </w:t>
      </w:r>
      <w:r>
        <w:t xml:space="preserve"> better design pigging program</w:t>
      </w:r>
      <w:r w:rsidR="00801EA6">
        <w:t>s</w:t>
      </w:r>
      <w:r>
        <w:t xml:space="preserve"> for lines with</w:t>
      </w:r>
      <w:r w:rsidR="00801EA6">
        <w:t xml:space="preserve"> significant amounts of</w:t>
      </w:r>
      <w:r>
        <w:t xml:space="preserve"> iron oxides, sulfides and carbonates in them. </w:t>
      </w:r>
    </w:p>
    <w:p w:rsidR="00B87DBD" w:rsidRDefault="00B87DBD" w:rsidP="00FC2599">
      <w:pPr>
        <w:rPr>
          <w:b/>
        </w:rPr>
      </w:pPr>
    </w:p>
    <w:p w:rsidR="00FC2599" w:rsidRPr="00C32229" w:rsidRDefault="00FC2599" w:rsidP="00FC2599">
      <w:pPr>
        <w:rPr>
          <w:b/>
        </w:rPr>
      </w:pPr>
      <w:r w:rsidRPr="00C32229">
        <w:rPr>
          <w:b/>
        </w:rPr>
        <w:t>Bed Height vs. Fluid Velocity</w:t>
      </w:r>
    </w:p>
    <w:p w:rsidR="00FC2599" w:rsidRDefault="00FC2599" w:rsidP="00FC2599">
      <w:r>
        <w:t>When the fluid velocity is less than the particle movement velocity, then beds of sediment will build up in the pipeline, reaching some steady state value if enough sediment is in the line. Figure 12 shows the steady state bed height for 1 micron iron sulfide particles in 24 inch pipeline containing No. 2 diesel, with a sp</w:t>
      </w:r>
      <w:r w:rsidR="00B87DBD">
        <w:t>.</w:t>
      </w:r>
      <w:r>
        <w:t xml:space="preserve"> </w:t>
      </w:r>
      <w:r w:rsidR="00B87DBD">
        <w:t>g</w:t>
      </w:r>
      <w:r>
        <w:t>r</w:t>
      </w:r>
      <w:r w:rsidR="00B87DBD">
        <w:t>.</w:t>
      </w:r>
      <w:r>
        <w:t xml:space="preserve"> of </w:t>
      </w:r>
      <w:proofErr w:type="gramStart"/>
      <w:r>
        <w:t>0.86  inch</w:t>
      </w:r>
      <w:proofErr w:type="gramEnd"/>
      <w:r>
        <w:t xml:space="preserve"> and viscosity of 9 Cp. </w:t>
      </w:r>
    </w:p>
    <w:p w:rsidR="00FC2599" w:rsidRDefault="00FC2599" w:rsidP="00FC2599"/>
    <w:p w:rsidR="00FC2599" w:rsidRDefault="00FC2599" w:rsidP="00FC2599"/>
    <w:p w:rsidR="00FC2599" w:rsidRDefault="00FC2599" w:rsidP="00FC2599">
      <w:pPr>
        <w:jc w:val="center"/>
      </w:pPr>
      <w:r w:rsidRPr="002F0BA6">
        <w:rPr>
          <w:noProof/>
        </w:rPr>
        <w:lastRenderedPageBreak/>
        <w:drawing>
          <wp:inline distT="0" distB="0" distL="0" distR="0" wp14:anchorId="4D38A7BF" wp14:editId="11883B3B">
            <wp:extent cx="4064000" cy="4258733"/>
            <wp:effectExtent l="0" t="0" r="12700" b="2794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C2599" w:rsidRPr="007B7A36" w:rsidRDefault="00FC2599" w:rsidP="00FC2599">
      <w:pPr>
        <w:jc w:val="center"/>
        <w:rPr>
          <w:b/>
        </w:rPr>
      </w:pPr>
      <w:r w:rsidRPr="007B7A36">
        <w:rPr>
          <w:b/>
        </w:rPr>
        <w:t xml:space="preserve">Figure </w:t>
      </w:r>
      <w:r>
        <w:rPr>
          <w:b/>
        </w:rPr>
        <w:t>12</w:t>
      </w:r>
    </w:p>
    <w:p w:rsidR="00FC2599" w:rsidRPr="007B7A36" w:rsidRDefault="00FC2599" w:rsidP="00FC2599">
      <w:pPr>
        <w:jc w:val="center"/>
        <w:rPr>
          <w:b/>
        </w:rPr>
      </w:pPr>
      <w:r w:rsidRPr="007B7A36">
        <w:rPr>
          <w:b/>
        </w:rPr>
        <w:t xml:space="preserve">Steady State Sediment bed height </w:t>
      </w:r>
      <w:r w:rsidR="00801EA6">
        <w:rPr>
          <w:b/>
        </w:rPr>
        <w:t xml:space="preserve">for </w:t>
      </w:r>
      <w:proofErr w:type="spellStart"/>
      <w:r w:rsidR="00801EA6">
        <w:rPr>
          <w:b/>
        </w:rPr>
        <w:t>FeS</w:t>
      </w:r>
      <w:proofErr w:type="spellEnd"/>
      <w:r w:rsidR="00801EA6">
        <w:rPr>
          <w:b/>
        </w:rPr>
        <w:t xml:space="preserve"> </w:t>
      </w:r>
      <w:r w:rsidRPr="007B7A36">
        <w:rPr>
          <w:b/>
        </w:rPr>
        <w:t xml:space="preserve">in a 24 inch pipeline </w:t>
      </w:r>
      <w:r w:rsidR="00B87DBD">
        <w:rPr>
          <w:b/>
        </w:rPr>
        <w:t>c</w:t>
      </w:r>
      <w:r w:rsidRPr="007B7A36">
        <w:rPr>
          <w:b/>
        </w:rPr>
        <w:t>arrying</w:t>
      </w:r>
      <w:r>
        <w:rPr>
          <w:b/>
        </w:rPr>
        <w:t xml:space="preserve"> </w:t>
      </w:r>
      <w:r w:rsidRPr="007B7A36">
        <w:rPr>
          <w:b/>
        </w:rPr>
        <w:t xml:space="preserve">No. 2 diesel at </w:t>
      </w:r>
      <w:r>
        <w:rPr>
          <w:b/>
        </w:rPr>
        <w:t>60</w:t>
      </w:r>
      <w:r w:rsidRPr="00B75BD9">
        <w:rPr>
          <w:b/>
          <w:vertAlign w:val="superscript"/>
        </w:rPr>
        <w:t>o</w:t>
      </w:r>
      <w:r>
        <w:rPr>
          <w:b/>
        </w:rPr>
        <w:t>F</w:t>
      </w:r>
      <w:r w:rsidRPr="007B7A36">
        <w:rPr>
          <w:b/>
        </w:rPr>
        <w:t>.</w:t>
      </w:r>
    </w:p>
    <w:p w:rsidR="00FC2599" w:rsidRDefault="00FC2599" w:rsidP="00FC2599">
      <w:r>
        <w:t xml:space="preserve"> </w:t>
      </w:r>
    </w:p>
    <w:p w:rsidR="00A050B7" w:rsidRDefault="00FC2599" w:rsidP="00FC2599">
      <w:r>
        <w:t xml:space="preserve">When a pipeline is operated below the solids movement velocity, the pipeline will act as a separator and solids will settle to the bottom until they reach the height shown in Figure 12. This volume will only be reached, however, if there are enough solids in the line and they are allowed to accumulate. </w:t>
      </w:r>
      <w:r w:rsidR="00801EA6">
        <w:t>Li</w:t>
      </w:r>
      <w:r>
        <w:t>ne</w:t>
      </w:r>
      <w:r w:rsidR="00B87DBD">
        <w:t>s</w:t>
      </w:r>
      <w:r w:rsidR="00801EA6">
        <w:t xml:space="preserve"> are</w:t>
      </w:r>
      <w:r>
        <w:t xml:space="preserve"> pigged </w:t>
      </w:r>
      <w:r w:rsidR="00801EA6">
        <w:t xml:space="preserve">for cleaning </w:t>
      </w:r>
      <w:r>
        <w:t>for ILI inspections or operating efficiency reasons.</w:t>
      </w:r>
      <w:r w:rsidR="00A050B7" w:rsidRPr="00A050B7">
        <w:t xml:space="preserve"> In one long serving former sour crude line that had never been pigged, over 6000 pounds </w:t>
      </w:r>
      <w:proofErr w:type="spellStart"/>
      <w:r w:rsidR="00A050B7" w:rsidRPr="00A050B7">
        <w:t>FeS</w:t>
      </w:r>
      <w:proofErr w:type="spellEnd"/>
      <w:r w:rsidR="00A050B7" w:rsidRPr="00A050B7">
        <w:t xml:space="preserve"> solids per mile were removed by pigging. </w:t>
      </w:r>
      <w:r w:rsidR="00B87DBD">
        <w:t xml:space="preserve"> </w:t>
      </w:r>
    </w:p>
    <w:p w:rsidR="00B87DBD" w:rsidRDefault="00B87DBD" w:rsidP="00FC2599">
      <w:r w:rsidRPr="00B87DBD">
        <w:t>An</w:t>
      </w:r>
      <w:r w:rsidR="00A050B7">
        <w:t>other</w:t>
      </w:r>
      <w:r w:rsidRPr="00B87DBD">
        <w:t xml:space="preserve"> example of sediment is a crude oil </w:t>
      </w:r>
      <w:proofErr w:type="gramStart"/>
      <w:r w:rsidRPr="00B87DBD">
        <w:t>pipeline  shown</w:t>
      </w:r>
      <w:proofErr w:type="gramEnd"/>
      <w:r w:rsidRPr="00B87DBD">
        <w:t xml:space="preserve"> in Figure 13, from a section of a 20 inch crude oil pipeline. The accumulation of  solids in a pipeline can be enormous, and can cause pigs to become stuck if the pigging procedure is not designed to clean the line gradually such as in progressive pigging, or by use of gel pigs to suspend the sediment ahead of the pigs. Estimating the depth of solids contained in the pipe shown in Figure 13 as 0.5 inches deep in a 20 inch diameter pipeline, the volume of solids is about </w:t>
      </w:r>
      <w:proofErr w:type="gramStart"/>
      <w:r w:rsidRPr="00B87DBD">
        <w:t>22 ft3/mile</w:t>
      </w:r>
      <w:proofErr w:type="gramEnd"/>
      <w:r w:rsidRPr="00B87DBD">
        <w:t xml:space="preserve"> and weighing about 2 tons as iron oxides. If the sediment were 1 inch thick, the weight of iron oxides would be about 9 tons per mile. </w:t>
      </w:r>
    </w:p>
    <w:p w:rsidR="00FC2599" w:rsidRDefault="00FC2599" w:rsidP="00B87DBD">
      <w:pPr>
        <w:jc w:val="center"/>
      </w:pPr>
      <w:r w:rsidRPr="00C32229">
        <w:rPr>
          <w:noProof/>
        </w:rPr>
        <w:lastRenderedPageBreak/>
        <w:drawing>
          <wp:inline distT="0" distB="0" distL="0" distR="0" wp14:anchorId="739EF4CD" wp14:editId="342242C0">
            <wp:extent cx="5314950" cy="3986213"/>
            <wp:effectExtent l="19050" t="0" r="0" b="0"/>
            <wp:docPr id="42" name="Picture 1" descr="Black Powder in P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Powder in PL 3"/>
                    <pic:cNvPicPr>
                      <a:picLocks noChangeAspect="1" noChangeArrowheads="1"/>
                    </pic:cNvPicPr>
                  </pic:nvPicPr>
                  <pic:blipFill>
                    <a:blip r:embed="rId25"/>
                    <a:srcRect/>
                    <a:stretch>
                      <a:fillRect/>
                    </a:stretch>
                  </pic:blipFill>
                  <pic:spPr bwMode="auto">
                    <a:xfrm>
                      <a:off x="0" y="0"/>
                      <a:ext cx="5314950" cy="3986213"/>
                    </a:xfrm>
                    <a:prstGeom prst="rect">
                      <a:avLst/>
                    </a:prstGeom>
                    <a:noFill/>
                    <a:ln w="9525">
                      <a:noFill/>
                      <a:miter lim="800000"/>
                      <a:headEnd/>
                      <a:tailEnd/>
                    </a:ln>
                  </pic:spPr>
                </pic:pic>
              </a:graphicData>
            </a:graphic>
          </wp:inline>
        </w:drawing>
      </w:r>
    </w:p>
    <w:p w:rsidR="00FC2599" w:rsidRPr="007B7A36" w:rsidRDefault="00FC2599" w:rsidP="00FC2599">
      <w:pPr>
        <w:jc w:val="center"/>
        <w:rPr>
          <w:b/>
        </w:rPr>
      </w:pPr>
      <w:r w:rsidRPr="007B7A36">
        <w:rPr>
          <w:b/>
        </w:rPr>
        <w:t xml:space="preserve">Figure </w:t>
      </w:r>
      <w:r>
        <w:rPr>
          <w:b/>
        </w:rPr>
        <w:t>13</w:t>
      </w:r>
    </w:p>
    <w:p w:rsidR="00FC2599" w:rsidRPr="007B7A36" w:rsidRDefault="00FC2599" w:rsidP="00FC2599">
      <w:pPr>
        <w:jc w:val="center"/>
        <w:rPr>
          <w:b/>
        </w:rPr>
      </w:pPr>
      <w:proofErr w:type="gramStart"/>
      <w:r w:rsidRPr="007B7A36">
        <w:rPr>
          <w:b/>
        </w:rPr>
        <w:t xml:space="preserve">Iron </w:t>
      </w:r>
      <w:r w:rsidR="00B87DBD">
        <w:rPr>
          <w:b/>
        </w:rPr>
        <w:t xml:space="preserve">sulfide (originally) </w:t>
      </w:r>
      <w:r w:rsidRPr="007B7A36">
        <w:rPr>
          <w:b/>
        </w:rPr>
        <w:t xml:space="preserve">sediment in a </w:t>
      </w:r>
      <w:r>
        <w:rPr>
          <w:b/>
        </w:rPr>
        <w:t xml:space="preserve">20 inch </w:t>
      </w:r>
      <w:r w:rsidRPr="007B7A36">
        <w:rPr>
          <w:b/>
        </w:rPr>
        <w:t>pipeline.</w:t>
      </w:r>
      <w:proofErr w:type="gramEnd"/>
      <w:r w:rsidRPr="007B7A36">
        <w:rPr>
          <w:b/>
        </w:rPr>
        <w:t xml:space="preserve">  The volume of sediment</w:t>
      </w:r>
      <w:r w:rsidR="00B87DBD">
        <w:rPr>
          <w:b/>
        </w:rPr>
        <w:t xml:space="preserve"> </w:t>
      </w:r>
      <w:r w:rsidRPr="007B7A36">
        <w:rPr>
          <w:b/>
        </w:rPr>
        <w:t xml:space="preserve">can </w:t>
      </w:r>
      <w:r w:rsidR="00B87DBD">
        <w:rPr>
          <w:b/>
        </w:rPr>
        <w:t xml:space="preserve">                                         </w:t>
      </w:r>
      <w:r w:rsidRPr="007B7A36">
        <w:rPr>
          <w:b/>
        </w:rPr>
        <w:t xml:space="preserve">be enormous and </w:t>
      </w:r>
      <w:r w:rsidR="00C51CFF">
        <w:rPr>
          <w:b/>
        </w:rPr>
        <w:t>must</w:t>
      </w:r>
      <w:r w:rsidRPr="007B7A36">
        <w:rPr>
          <w:b/>
        </w:rPr>
        <w:t xml:space="preserve"> be considered in pig cleaning operation</w:t>
      </w:r>
      <w:r w:rsidR="00C51CFF">
        <w:rPr>
          <w:b/>
        </w:rPr>
        <w:t>s for disposal as hazardous waste.</w:t>
      </w:r>
    </w:p>
    <w:p w:rsidR="00FC2599" w:rsidRDefault="00FC2599" w:rsidP="00FC2599"/>
    <w:p w:rsidR="00C51CFF" w:rsidRDefault="00C51CFF" w:rsidP="00FC2599"/>
    <w:p w:rsidR="00C51CFF" w:rsidRDefault="00C51CFF" w:rsidP="00FC2599"/>
    <w:p w:rsidR="00FC2599" w:rsidRDefault="00FC2599" w:rsidP="00FC2599">
      <w:r>
        <w:t xml:space="preserve">Build-up of solids in front of a cleaning pig also can cause a pig to “stick” by accumulating solids in front of a pig with a velocity too low to move them by velocity alone. The solids would then fall out ahead of the pig and accumulate, and eventually the pressure drop across the pig can no longer move the accumulated sediment. An example of fine iron oxides in a products pipeline carrying motor gasoline, propane/butane and diesel is shown in Figure 14. The line was operated in intermittent service. When pigged with a </w:t>
      </w:r>
      <w:proofErr w:type="spellStart"/>
      <w:r>
        <w:t>criss-cross</w:t>
      </w:r>
      <w:proofErr w:type="spellEnd"/>
      <w:r>
        <w:t xml:space="preserve"> poly-pig, the pig became stuck and over 200 feet of the line had to cut out and replaced. </w:t>
      </w:r>
    </w:p>
    <w:p w:rsidR="00FC2599" w:rsidRDefault="00FC2599" w:rsidP="00FC2599"/>
    <w:p w:rsidR="00FC2599" w:rsidRDefault="00FC2599" w:rsidP="00FC2599"/>
    <w:p w:rsidR="00FC2599" w:rsidRDefault="00FC2599" w:rsidP="00FC2599">
      <w:pPr>
        <w:jc w:val="center"/>
      </w:pPr>
    </w:p>
    <w:p w:rsidR="00FC2599" w:rsidRDefault="00FC2599" w:rsidP="00FC2599">
      <w:pPr>
        <w:jc w:val="center"/>
      </w:pPr>
      <w:r w:rsidRPr="00330320">
        <w:rPr>
          <w:noProof/>
        </w:rPr>
        <w:lastRenderedPageBreak/>
        <w:drawing>
          <wp:inline distT="0" distB="0" distL="0" distR="0" wp14:anchorId="21679758" wp14:editId="1E25CB69">
            <wp:extent cx="4682066" cy="3173749"/>
            <wp:effectExtent l="0" t="0" r="4445" b="7620"/>
            <wp:docPr id="48" name="Picture 1" descr="Pipeline p[lugged by debr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peline p[lugged by debris 1"/>
                    <pic:cNvPicPr>
                      <a:picLocks noChangeAspect="1" noChangeArrowheads="1"/>
                    </pic:cNvPicPr>
                  </pic:nvPicPr>
                  <pic:blipFill>
                    <a:blip r:embed="rId26"/>
                    <a:srcRect/>
                    <a:stretch>
                      <a:fillRect/>
                    </a:stretch>
                  </pic:blipFill>
                  <pic:spPr bwMode="auto">
                    <a:xfrm>
                      <a:off x="0" y="0"/>
                      <a:ext cx="4679605" cy="3172081"/>
                    </a:xfrm>
                    <a:prstGeom prst="rect">
                      <a:avLst/>
                    </a:prstGeom>
                    <a:noFill/>
                    <a:ln w="9525">
                      <a:noFill/>
                      <a:miter lim="800000"/>
                      <a:headEnd/>
                      <a:tailEnd/>
                    </a:ln>
                  </pic:spPr>
                </pic:pic>
              </a:graphicData>
            </a:graphic>
          </wp:inline>
        </w:drawing>
      </w:r>
    </w:p>
    <w:p w:rsidR="00FC2599" w:rsidRPr="00330320" w:rsidRDefault="00FC2599" w:rsidP="00FC2599">
      <w:pPr>
        <w:jc w:val="center"/>
        <w:rPr>
          <w:b/>
        </w:rPr>
      </w:pPr>
      <w:r>
        <w:rPr>
          <w:b/>
        </w:rPr>
        <w:t>Figure 14</w:t>
      </w:r>
    </w:p>
    <w:p w:rsidR="00FC2599" w:rsidRPr="00330320" w:rsidRDefault="00FC2599" w:rsidP="00FC2599">
      <w:pPr>
        <w:jc w:val="center"/>
        <w:rPr>
          <w:b/>
        </w:rPr>
      </w:pPr>
      <w:r w:rsidRPr="00330320">
        <w:rPr>
          <w:b/>
        </w:rPr>
        <w:t xml:space="preserve">Products pipeline plugged with sediment during pigging. </w:t>
      </w:r>
      <w:r w:rsidR="00B87DBD">
        <w:rPr>
          <w:b/>
        </w:rPr>
        <w:t xml:space="preserve">                                                                              </w:t>
      </w:r>
      <w:r>
        <w:rPr>
          <w:b/>
        </w:rPr>
        <w:t xml:space="preserve">200 feet </w:t>
      </w:r>
      <w:r w:rsidRPr="00330320">
        <w:rPr>
          <w:b/>
        </w:rPr>
        <w:t>of line had to be cut out and replaced.</w:t>
      </w:r>
    </w:p>
    <w:p w:rsidR="00FC2599" w:rsidRDefault="00FC2599" w:rsidP="00FC2599"/>
    <w:p w:rsidR="00FC2599" w:rsidRDefault="00FC2599" w:rsidP="00FC2599">
      <w:pPr>
        <w:rPr>
          <w:b/>
        </w:rPr>
      </w:pPr>
      <w:r>
        <w:br w:type="page"/>
      </w:r>
    </w:p>
    <w:p w:rsidR="00FC2599" w:rsidRDefault="00FC2599" w:rsidP="00FC2599">
      <w:pPr>
        <w:rPr>
          <w:b/>
        </w:rPr>
      </w:pPr>
    </w:p>
    <w:p w:rsidR="00FC2599" w:rsidRPr="00883FBD" w:rsidRDefault="00FC2599" w:rsidP="00883FBD">
      <w:pPr>
        <w:pStyle w:val="ListParagraph"/>
        <w:numPr>
          <w:ilvl w:val="0"/>
          <w:numId w:val="11"/>
        </w:numPr>
        <w:rPr>
          <w:b/>
          <w:sz w:val="28"/>
          <w:szCs w:val="28"/>
        </w:rPr>
      </w:pPr>
      <w:r w:rsidRPr="00883FBD">
        <w:rPr>
          <w:b/>
          <w:sz w:val="28"/>
          <w:szCs w:val="28"/>
        </w:rPr>
        <w:t>Black Powder in Natural Gas Pipelines</w:t>
      </w:r>
    </w:p>
    <w:p w:rsidR="00883FBD" w:rsidRPr="00883FBD" w:rsidRDefault="00883FBD" w:rsidP="00883FBD">
      <w:pPr>
        <w:ind w:firstLine="720"/>
        <w:rPr>
          <w:b/>
          <w:sz w:val="24"/>
          <w:szCs w:val="24"/>
        </w:rPr>
      </w:pPr>
      <w:r w:rsidRPr="00883FBD">
        <w:rPr>
          <w:b/>
          <w:sz w:val="24"/>
          <w:szCs w:val="24"/>
        </w:rPr>
        <w:t>IV.A</w:t>
      </w:r>
      <w:r w:rsidRPr="00883FBD">
        <w:rPr>
          <w:b/>
          <w:sz w:val="24"/>
          <w:szCs w:val="24"/>
        </w:rPr>
        <w:tab/>
        <w:t xml:space="preserve">Black Powder has </w:t>
      </w:r>
      <w:proofErr w:type="gramStart"/>
      <w:r w:rsidRPr="00883FBD">
        <w:rPr>
          <w:b/>
          <w:sz w:val="24"/>
          <w:szCs w:val="24"/>
        </w:rPr>
        <w:t>Become</w:t>
      </w:r>
      <w:proofErr w:type="gramEnd"/>
      <w:r w:rsidRPr="00883FBD">
        <w:rPr>
          <w:b/>
          <w:sz w:val="24"/>
          <w:szCs w:val="24"/>
        </w:rPr>
        <w:t xml:space="preserve"> a common operating Problem</w:t>
      </w:r>
    </w:p>
    <w:p w:rsidR="00FC2599" w:rsidRDefault="00FC2599" w:rsidP="00883FBD">
      <w:r w:rsidRPr="00A14F55">
        <w:t xml:space="preserve">Black powder has become a major operating problem in natural gas pipelines, threatening the </w:t>
      </w:r>
      <w:r>
        <w:t>reputation</w:t>
      </w:r>
      <w:r w:rsidRPr="00A14F55">
        <w:t xml:space="preserve"> of natural gas as a “clean” fuel.  </w:t>
      </w:r>
    </w:p>
    <w:p w:rsidR="00FC2599" w:rsidRDefault="00FC2599" w:rsidP="00FC2599">
      <w:r>
        <w:t xml:space="preserve">Figure 15 shows the velocity to move black powder in natural gas pipelines operating </w:t>
      </w:r>
      <w:r w:rsidR="00C51CFF">
        <w:t xml:space="preserve">at </w:t>
      </w:r>
      <w:r>
        <w:t>1000 psi and 60</w:t>
      </w:r>
      <w:r w:rsidRPr="00540E8A">
        <w:rPr>
          <w:vertAlign w:val="superscript"/>
        </w:rPr>
        <w:t>o</w:t>
      </w:r>
      <w:r>
        <w:t xml:space="preserve">F. Gas velocity required to move black powder under these conditions is 13.5 </w:t>
      </w:r>
      <w:proofErr w:type="spellStart"/>
      <w:r>
        <w:t>ft</w:t>
      </w:r>
      <w:proofErr w:type="spellEnd"/>
      <w:r>
        <w:t xml:space="preserve">/sec in 48 inch pipe, down to 9.5 </w:t>
      </w:r>
      <w:proofErr w:type="spellStart"/>
      <w:r>
        <w:t>ft</w:t>
      </w:r>
      <w:proofErr w:type="spellEnd"/>
      <w:r>
        <w:t xml:space="preserve">/sec in 8 inch pipe. Natural gas pipelines can vary in their flow velocity depending on the season, and may cycle above and below this number. If the pipeline were operated even in a slightly corrosive condition, even just enough to cause mill scale to flake off the inside wall, large amounts of black powder could result that could possibly be delivered to customers, or, at the least, require substantial filtering before delivery. </w:t>
      </w:r>
    </w:p>
    <w:p w:rsidR="00FC2599" w:rsidRDefault="009E71A2" w:rsidP="009E71A2">
      <w:pPr>
        <w:jc w:val="center"/>
      </w:pPr>
      <w:r w:rsidRPr="001B4CE7">
        <w:rPr>
          <w:noProof/>
        </w:rPr>
        <w:drawing>
          <wp:inline distT="0" distB="0" distL="0" distR="0" wp14:anchorId="5E52B5A9" wp14:editId="260FF2A8">
            <wp:extent cx="4834467" cy="3462867"/>
            <wp:effectExtent l="0" t="0" r="23495" b="23495"/>
            <wp:docPr id="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E71A2" w:rsidRPr="009E71A2" w:rsidRDefault="009E71A2" w:rsidP="009E71A2">
      <w:pPr>
        <w:jc w:val="center"/>
        <w:rPr>
          <w:b/>
        </w:rPr>
      </w:pPr>
      <w:r w:rsidRPr="009E71A2">
        <w:rPr>
          <w:b/>
        </w:rPr>
        <w:t>Figure 15</w:t>
      </w:r>
    </w:p>
    <w:p w:rsidR="009E71A2" w:rsidRDefault="009E71A2" w:rsidP="009E71A2">
      <w:pPr>
        <w:jc w:val="center"/>
        <w:rPr>
          <w:b/>
        </w:rPr>
      </w:pPr>
      <w:proofErr w:type="gramStart"/>
      <w:r w:rsidRPr="009E71A2">
        <w:rPr>
          <w:b/>
        </w:rPr>
        <w:t>Gas Velocity to Move Iron Sulfide solids in a Natural Gas Pipeline                                                                     as a function of pipe size at 1000 psi and 60</w:t>
      </w:r>
      <w:r w:rsidRPr="00C51CFF">
        <w:rPr>
          <w:b/>
          <w:vertAlign w:val="superscript"/>
        </w:rPr>
        <w:t>o</w:t>
      </w:r>
      <w:r w:rsidRPr="009E71A2">
        <w:rPr>
          <w:b/>
        </w:rPr>
        <w:t>F.</w:t>
      </w:r>
      <w:proofErr w:type="gramEnd"/>
    </w:p>
    <w:p w:rsidR="00A050B7" w:rsidRDefault="00A050B7" w:rsidP="009E71A2">
      <w:pPr>
        <w:jc w:val="center"/>
        <w:rPr>
          <w:b/>
        </w:rPr>
      </w:pPr>
    </w:p>
    <w:p w:rsidR="00FC2599" w:rsidRDefault="00FC2599" w:rsidP="00FC2599">
      <w:r>
        <w:t>The relative velocity to move other black powder minerals is given in Figure 1</w:t>
      </w:r>
      <w:r w:rsidR="00883FBD">
        <w:t>6</w:t>
      </w:r>
      <w:r>
        <w:t>, under the same conditions of 1000 psi pressure and 60</w:t>
      </w:r>
      <w:r w:rsidRPr="001B4CE7">
        <w:rPr>
          <w:vertAlign w:val="superscript"/>
        </w:rPr>
        <w:t>o</w:t>
      </w:r>
      <w:r>
        <w:t xml:space="preserve">F in a </w:t>
      </w:r>
      <w:r w:rsidR="00384D07">
        <w:t xml:space="preserve">24 inch </w:t>
      </w:r>
      <w:r>
        <w:t xml:space="preserve">natural gas pipeline.  </w:t>
      </w:r>
    </w:p>
    <w:p w:rsidR="00FC2599" w:rsidRDefault="00FC2599" w:rsidP="00FC2599">
      <w:pPr>
        <w:jc w:val="center"/>
      </w:pPr>
      <w:r w:rsidRPr="00944E91">
        <w:rPr>
          <w:noProof/>
        </w:rPr>
        <w:lastRenderedPageBreak/>
        <w:drawing>
          <wp:inline distT="0" distB="0" distL="0" distR="0" wp14:anchorId="743B36E7" wp14:editId="1EB6329B">
            <wp:extent cx="4419600" cy="3115734"/>
            <wp:effectExtent l="0" t="0" r="19050" b="2794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C2599" w:rsidRPr="001B4CE7" w:rsidRDefault="00FC2599" w:rsidP="00FC2599">
      <w:pPr>
        <w:jc w:val="center"/>
        <w:rPr>
          <w:b/>
        </w:rPr>
      </w:pPr>
      <w:r w:rsidRPr="001B4CE7">
        <w:rPr>
          <w:b/>
        </w:rPr>
        <w:t>Figure 1</w:t>
      </w:r>
      <w:r w:rsidR="00781345">
        <w:rPr>
          <w:b/>
        </w:rPr>
        <w:t>6</w:t>
      </w:r>
      <w:r w:rsidR="007D116E">
        <w:rPr>
          <w:b/>
        </w:rPr>
        <w:t xml:space="preserve">                                                                                                                                                                       </w:t>
      </w:r>
      <w:r w:rsidRPr="001B4CE7">
        <w:rPr>
          <w:b/>
        </w:rPr>
        <w:t>Velocity to move various Black Powder Minerals in a 24 Inch Natural gas Pipeline at 1000 psi and 60</w:t>
      </w:r>
      <w:r w:rsidRPr="001B4CE7">
        <w:rPr>
          <w:b/>
          <w:vertAlign w:val="superscript"/>
        </w:rPr>
        <w:t>o</w:t>
      </w:r>
      <w:r w:rsidRPr="001B4CE7">
        <w:rPr>
          <w:b/>
        </w:rPr>
        <w:t>F</w:t>
      </w:r>
    </w:p>
    <w:p w:rsidR="00FC2599" w:rsidRDefault="00FC2599" w:rsidP="00FC2599">
      <w:r>
        <w:t xml:space="preserve">Figure </w:t>
      </w:r>
      <w:r w:rsidR="00781345">
        <w:t>17</w:t>
      </w:r>
      <w:r>
        <w:t xml:space="preserve"> shows the effect of pipeline operating pressure on the velocity required to move 1 micron diameter and finer black powder particles in 8 inch </w:t>
      </w:r>
      <w:r w:rsidR="009E71A2">
        <w:t xml:space="preserve">through 48 inch </w:t>
      </w:r>
      <w:r>
        <w:t>pipeline</w:t>
      </w:r>
      <w:r w:rsidR="009E71A2">
        <w:t>s</w:t>
      </w:r>
      <w:r>
        <w:t xml:space="preserve">. </w:t>
      </w:r>
      <w:r w:rsidR="009E71A2">
        <w:t xml:space="preserve">The </w:t>
      </w:r>
      <w:r>
        <w:t xml:space="preserve">important result of </w:t>
      </w:r>
    </w:p>
    <w:p w:rsidR="00883FBD" w:rsidRDefault="00781345" w:rsidP="00781345">
      <w:pPr>
        <w:jc w:val="center"/>
        <w:rPr>
          <w:b/>
        </w:rPr>
      </w:pPr>
      <w:r w:rsidRPr="00F44F1D">
        <w:rPr>
          <w:noProof/>
        </w:rPr>
        <w:drawing>
          <wp:inline distT="0" distB="0" distL="0" distR="0" wp14:anchorId="76271E40" wp14:editId="55C085EB">
            <wp:extent cx="4174066" cy="3124200"/>
            <wp:effectExtent l="0" t="0" r="17145" b="19050"/>
            <wp:docPr id="3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81345" w:rsidRPr="009E71A2" w:rsidRDefault="00781345" w:rsidP="00781345">
      <w:pPr>
        <w:jc w:val="center"/>
        <w:rPr>
          <w:b/>
        </w:rPr>
      </w:pPr>
      <w:r w:rsidRPr="009E71A2">
        <w:rPr>
          <w:b/>
        </w:rPr>
        <w:t>Figure 1</w:t>
      </w:r>
      <w:r w:rsidR="007D116E">
        <w:rPr>
          <w:b/>
        </w:rPr>
        <w:t xml:space="preserve">7                                                                                                                                                                             </w:t>
      </w:r>
      <w:r w:rsidRPr="009E71A2">
        <w:rPr>
          <w:b/>
        </w:rPr>
        <w:t>Flow Rate of Natural Gas to move 1 Micron Black Powder</w:t>
      </w:r>
      <w:r>
        <w:rPr>
          <w:b/>
        </w:rPr>
        <w:t xml:space="preserve"> vs. gas pressure and pipeline diameter.</w:t>
      </w:r>
    </w:p>
    <w:p w:rsidR="00781345" w:rsidRDefault="007D116E" w:rsidP="00FC2599">
      <w:r w:rsidRPr="007D116E">
        <w:lastRenderedPageBreak/>
        <w:t>this calculation, besides the velocity required,  is that once black powder starts to move in a gas pipeline, it will continues to move until either it arrives at a compressor station that</w:t>
      </w:r>
      <w:r>
        <w:t xml:space="preserve"> removes </w:t>
      </w:r>
      <w:r w:rsidRPr="007D116E">
        <w:t>it with filter separators, or the flow rate is reduced.</w:t>
      </w:r>
    </w:p>
    <w:p w:rsidR="00781345" w:rsidRDefault="00781345" w:rsidP="00FC2599">
      <w:r w:rsidRPr="00781345">
        <w:t xml:space="preserve">These results explain why gas pipeline compressor stations need to have filter-separators installed in front of </w:t>
      </w:r>
      <w:r w:rsidR="007D116E">
        <w:t>all</w:t>
      </w:r>
      <w:r w:rsidRPr="00781345">
        <w:t xml:space="preserve"> compressors, to catch black powder coming down the pipeline. Pipeline operators report that as black powder is transported down a pipeline, it fractures and becomes very fine, with a size in the range of 1 micron. Extremely fine powder like this can pass through normal pipeline filters, requiring very fine sub-micron filters be used. They also report that extremely fine powder such as 1 micron can be tolerated by reciprocating compressors, but can damage turbine compressors, even with filters in place.  Figure 18 shows a standard gas pipeline filter with cartridge elements in place upstream of a</w:t>
      </w:r>
      <w:r w:rsidR="007D116E">
        <w:t xml:space="preserve"> </w:t>
      </w:r>
      <w:proofErr w:type="gramStart"/>
      <w:r w:rsidR="007D116E">
        <w:t xml:space="preserve">large </w:t>
      </w:r>
      <w:r w:rsidRPr="00781345">
        <w:t xml:space="preserve"> gas</w:t>
      </w:r>
      <w:proofErr w:type="gramEnd"/>
      <w:r w:rsidRPr="00781345">
        <w:t xml:space="preserve"> fired diesel engine used to generate electrical power. This filter did not prevent fine iron oxide from penetrating into the engine and shutting it down by shorting out instrument controls.</w:t>
      </w:r>
    </w:p>
    <w:p w:rsidR="00384D07" w:rsidRDefault="00781345" w:rsidP="00781345">
      <w:pPr>
        <w:jc w:val="center"/>
      </w:pPr>
      <w:r>
        <w:rPr>
          <w:noProof/>
        </w:rPr>
        <w:drawing>
          <wp:inline distT="0" distB="0" distL="0" distR="0" wp14:anchorId="11D0E129" wp14:editId="155A9A05">
            <wp:extent cx="4445000" cy="33337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562.JPG"/>
                    <pic:cNvPicPr/>
                  </pic:nvPicPr>
                  <pic:blipFill>
                    <a:blip r:embed="rId30">
                      <a:extLst>
                        <a:ext uri="{28A0092B-C50C-407E-A947-70E740481C1C}">
                          <a14:useLocalDpi xmlns:a14="http://schemas.microsoft.com/office/drawing/2010/main" val="0"/>
                        </a:ext>
                      </a:extLst>
                    </a:blip>
                    <a:stretch>
                      <a:fillRect/>
                    </a:stretch>
                  </pic:blipFill>
                  <pic:spPr>
                    <a:xfrm>
                      <a:off x="0" y="0"/>
                      <a:ext cx="4445000" cy="3333750"/>
                    </a:xfrm>
                    <a:prstGeom prst="rect">
                      <a:avLst/>
                    </a:prstGeom>
                  </pic:spPr>
                </pic:pic>
              </a:graphicData>
            </a:graphic>
          </wp:inline>
        </w:drawing>
      </w:r>
    </w:p>
    <w:p w:rsidR="00781345" w:rsidRPr="00781345" w:rsidRDefault="00781345" w:rsidP="00781345">
      <w:pPr>
        <w:jc w:val="center"/>
        <w:rPr>
          <w:b/>
        </w:rPr>
      </w:pPr>
      <w:r w:rsidRPr="00781345">
        <w:rPr>
          <w:b/>
        </w:rPr>
        <w:t>Figure 1</w:t>
      </w:r>
      <w:r w:rsidR="007D116E">
        <w:rPr>
          <w:b/>
        </w:rPr>
        <w:t>8</w:t>
      </w:r>
    </w:p>
    <w:p w:rsidR="00781345" w:rsidRPr="00781345" w:rsidRDefault="00781345" w:rsidP="00781345">
      <w:pPr>
        <w:jc w:val="center"/>
        <w:rPr>
          <w:b/>
        </w:rPr>
      </w:pPr>
      <w:r w:rsidRPr="00781345">
        <w:rPr>
          <w:b/>
        </w:rPr>
        <w:t xml:space="preserve">Dual cartridge filters, each with 7 cartridges, which failed to remove iron oxide </w:t>
      </w:r>
      <w:r>
        <w:rPr>
          <w:b/>
        </w:rPr>
        <w:t xml:space="preserve">                                               </w:t>
      </w:r>
      <w:r w:rsidRPr="00781345">
        <w:rPr>
          <w:b/>
        </w:rPr>
        <w:t>from gas used to operate a gas fired diesel engine for power generation.</w:t>
      </w:r>
    </w:p>
    <w:p w:rsidR="00781345" w:rsidRDefault="00781345" w:rsidP="00FC2599"/>
    <w:p w:rsidR="00781345" w:rsidRDefault="003A6FCF" w:rsidP="00FC2599">
      <w:r w:rsidRPr="003A6FCF">
        <w:t>Conversations with pipeline operators reveal that when pipelines are cleaned for such purposes as ILI inspections, the use of chemical cleaning</w:t>
      </w:r>
      <w:r w:rsidR="007D116E">
        <w:t xml:space="preserve"> can</w:t>
      </w:r>
      <w:r w:rsidRPr="003A6FCF">
        <w:t xml:space="preserve"> initially result in a clean line. Chemicals used are either surfactants designed to </w:t>
      </w:r>
      <w:r w:rsidR="007D116E">
        <w:t xml:space="preserve">water </w:t>
      </w:r>
      <w:r w:rsidRPr="003A6FCF">
        <w:t xml:space="preserve">wet the particles and removed them with water or a chemical compound that dissolves black powder </w:t>
      </w:r>
      <w:r w:rsidR="00781345">
        <w:t xml:space="preserve">by chelation </w:t>
      </w:r>
      <w:r w:rsidRPr="003A6FCF">
        <w:t xml:space="preserve">without damaging the pipeline. </w:t>
      </w:r>
      <w:r w:rsidR="007D116E">
        <w:t xml:space="preserve">This chemical can also remove black powder from areas that the pig cannot reach. </w:t>
      </w:r>
      <w:r w:rsidRPr="003A6FCF">
        <w:t xml:space="preserve">However, after some time, black powder is usually </w:t>
      </w:r>
      <w:r w:rsidRPr="003A6FCF">
        <w:lastRenderedPageBreak/>
        <w:t xml:space="preserve">found coming down the line again even when the lines are dry and solids are not being generated by internal corrosion. Thus much of the black powder problem in gas pipelines is likely due to </w:t>
      </w:r>
      <w:r w:rsidR="00781345">
        <w:t xml:space="preserve">migration of </w:t>
      </w:r>
      <w:r w:rsidRPr="003A6FCF">
        <w:t xml:space="preserve">solids rather than generation of new powder in the line.  </w:t>
      </w:r>
    </w:p>
    <w:p w:rsidR="00FC2599" w:rsidRDefault="00781345" w:rsidP="00FC2599">
      <w:r>
        <w:t>M</w:t>
      </w:r>
      <w:r w:rsidR="003A6FCF" w:rsidRPr="003A6FCF">
        <w:t>any gas pipelines are not dry,</w:t>
      </w:r>
      <w:r>
        <w:t xml:space="preserve"> however</w:t>
      </w:r>
      <w:proofErr w:type="gramStart"/>
      <w:r>
        <w:t xml:space="preserve">, </w:t>
      </w:r>
      <w:r w:rsidR="003A6FCF" w:rsidRPr="003A6FCF">
        <w:t xml:space="preserve"> but</w:t>
      </w:r>
      <w:proofErr w:type="gramEnd"/>
      <w:r w:rsidR="003A6FCF" w:rsidRPr="003A6FCF">
        <w:t xml:space="preserve"> contain compressor lubricating oil and other liquids such as glycol which can </w:t>
      </w:r>
      <w:r>
        <w:t>“glue” s</w:t>
      </w:r>
      <w:r w:rsidR="003A6FCF" w:rsidRPr="003A6FCF">
        <w:t xml:space="preserve">olids to the wall of the pipe and keep them from moving. One </w:t>
      </w:r>
      <w:r>
        <w:t xml:space="preserve">other </w:t>
      </w:r>
      <w:r w:rsidR="003A6FCF" w:rsidRPr="003A6FCF">
        <w:t>technique to keep black powder from moving is to treat the line with a corrosion inhibitor. Inhibitors are tacky compounds and will “glue” powder in place</w:t>
      </w:r>
      <w:r>
        <w:t>, but must be treated periodically</w:t>
      </w:r>
      <w:r w:rsidR="003A6FCF" w:rsidRPr="003A6FCF">
        <w:t>.</w:t>
      </w:r>
      <w:r w:rsidR="0042048E">
        <w:t xml:space="preserve"> Figure 19 shows reported field results for cleaning of wet black powder from under a series of river crossings compared to dry powder. In this case, solids were measured as they arrived on the downstream side of the river with carefully measured pressure drops and flow rates.  </w:t>
      </w:r>
    </w:p>
    <w:p w:rsidR="009D2051" w:rsidRDefault="009D2051" w:rsidP="0042048E">
      <w:pPr>
        <w:jc w:val="center"/>
      </w:pPr>
    </w:p>
    <w:p w:rsidR="009E71A2" w:rsidRDefault="0042048E" w:rsidP="0042048E">
      <w:pPr>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1981200</wp:posOffset>
                </wp:positionH>
                <wp:positionV relativeFrom="paragraph">
                  <wp:posOffset>863388</wp:posOffset>
                </wp:positionV>
                <wp:extent cx="990600" cy="516467"/>
                <wp:effectExtent l="0" t="0" r="19050" b="17145"/>
                <wp:wrapNone/>
                <wp:docPr id="43" name="Rounded Rectangle 43"/>
                <wp:cNvGraphicFramePr/>
                <a:graphic xmlns:a="http://schemas.openxmlformats.org/drawingml/2006/main">
                  <a:graphicData uri="http://schemas.microsoft.com/office/word/2010/wordprocessingShape">
                    <wps:wsp>
                      <wps:cNvSpPr/>
                      <wps:spPr>
                        <a:xfrm>
                          <a:off x="0" y="0"/>
                          <a:ext cx="990600" cy="516467"/>
                        </a:xfrm>
                        <a:prstGeom prst="roundRect">
                          <a:avLst/>
                        </a:prstGeom>
                        <a:blipFill dpi="0" rotWithShape="1">
                          <a:blip r:embed="rId31"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3" o:spid="_x0000_s1026" style="position:absolute;margin-left:156pt;margin-top:68pt;width:78pt;height:4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" strokecolor="#243f60 [1604]" strokeweight="2pt">
                <v:fill r:id="rId32" o:title="" recolor="t" rotate="t" type="frame"/>
              </v:roundrect>
            </w:pict>
          </mc:Fallback>
        </mc:AlternateContent>
      </w:r>
      <w:r>
        <w:rPr>
          <w:noProof/>
        </w:rPr>
        <w:drawing>
          <wp:inline distT="0" distB="0" distL="0" distR="0" wp14:anchorId="0B65FAC2" wp14:editId="718F62AB">
            <wp:extent cx="4690533" cy="3393872"/>
            <wp:effectExtent l="0" t="0" r="0" b="0"/>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90532" cy="3393871"/>
                    </a:xfrm>
                    <a:prstGeom prst="rect">
                      <a:avLst/>
                    </a:prstGeom>
                    <a:noFill/>
                    <a:ln>
                      <a:noFill/>
                    </a:ln>
                    <a:effectLst/>
                    <a:extLst/>
                  </pic:spPr>
                </pic:pic>
              </a:graphicData>
            </a:graphic>
          </wp:inline>
        </w:drawing>
      </w:r>
    </w:p>
    <w:p w:rsidR="007D116E" w:rsidRPr="009D2051" w:rsidRDefault="009D2051" w:rsidP="009D2051">
      <w:pPr>
        <w:jc w:val="center"/>
        <w:rPr>
          <w:b/>
        </w:rPr>
      </w:pPr>
      <w:r w:rsidRPr="009D2051">
        <w:rPr>
          <w:b/>
        </w:rPr>
        <w:t>Figure 19</w:t>
      </w:r>
    </w:p>
    <w:p w:rsidR="009D2051" w:rsidRPr="009D2051" w:rsidRDefault="009D2051" w:rsidP="009D2051">
      <w:pPr>
        <w:jc w:val="center"/>
        <w:rPr>
          <w:b/>
        </w:rPr>
      </w:pPr>
      <w:r w:rsidRPr="009D2051">
        <w:rPr>
          <w:b/>
        </w:rPr>
        <w:t xml:space="preserve">Sweep velocity for wet black powder </w:t>
      </w:r>
      <w:r w:rsidR="00F33D13" w:rsidRPr="00F33D13">
        <w:rPr>
          <w:b/>
        </w:rPr>
        <w:t xml:space="preserve">in gas pipelines </w:t>
      </w:r>
      <w:r w:rsidRPr="009D2051">
        <w:rPr>
          <w:b/>
        </w:rPr>
        <w:t xml:space="preserve">under a series of river crossings </w:t>
      </w:r>
    </w:p>
    <w:p w:rsidR="009D2051" w:rsidRDefault="009D2051" w:rsidP="00FC2599">
      <w:pPr>
        <w:rPr>
          <w:b/>
          <w:sz w:val="28"/>
          <w:szCs w:val="28"/>
        </w:rPr>
      </w:pPr>
    </w:p>
    <w:p w:rsidR="009D2051" w:rsidRDefault="009D2051" w:rsidP="00FC2599">
      <w:pPr>
        <w:rPr>
          <w:b/>
          <w:sz w:val="28"/>
          <w:szCs w:val="28"/>
        </w:rPr>
      </w:pPr>
    </w:p>
    <w:p w:rsidR="009D2051" w:rsidRDefault="009D2051">
      <w:pPr>
        <w:rPr>
          <w:b/>
          <w:sz w:val="28"/>
          <w:szCs w:val="28"/>
        </w:rPr>
      </w:pPr>
      <w:r>
        <w:rPr>
          <w:b/>
          <w:sz w:val="28"/>
          <w:szCs w:val="28"/>
        </w:rPr>
        <w:br w:type="page"/>
      </w:r>
    </w:p>
    <w:p w:rsidR="00FC2599" w:rsidRDefault="000F772E" w:rsidP="00FC2599">
      <w:pPr>
        <w:rPr>
          <w:b/>
          <w:sz w:val="28"/>
          <w:szCs w:val="28"/>
        </w:rPr>
      </w:pPr>
      <w:r w:rsidRPr="000F772E">
        <w:rPr>
          <w:b/>
          <w:sz w:val="28"/>
          <w:szCs w:val="28"/>
        </w:rPr>
        <w:lastRenderedPageBreak/>
        <w:t>Problems Caused by Black Powder</w:t>
      </w:r>
    </w:p>
    <w:p w:rsidR="000F772E" w:rsidRPr="000F772E" w:rsidRDefault="000F772E" w:rsidP="00FC2599">
      <w:pPr>
        <w:rPr>
          <w:sz w:val="24"/>
          <w:szCs w:val="24"/>
        </w:rPr>
      </w:pPr>
      <w:r w:rsidRPr="000F772E">
        <w:rPr>
          <w:sz w:val="24"/>
          <w:szCs w:val="24"/>
        </w:rPr>
        <w:t xml:space="preserve">The following section </w:t>
      </w:r>
      <w:r w:rsidR="003A6FCF">
        <w:rPr>
          <w:sz w:val="24"/>
          <w:szCs w:val="24"/>
        </w:rPr>
        <w:t xml:space="preserve">discusses </w:t>
      </w:r>
      <w:r w:rsidRPr="000F772E">
        <w:rPr>
          <w:sz w:val="24"/>
          <w:szCs w:val="24"/>
        </w:rPr>
        <w:t>s</w:t>
      </w:r>
      <w:r w:rsidR="003A6FCF">
        <w:rPr>
          <w:sz w:val="24"/>
          <w:szCs w:val="24"/>
        </w:rPr>
        <w:t xml:space="preserve">ome </w:t>
      </w:r>
      <w:r w:rsidRPr="000F772E">
        <w:rPr>
          <w:sz w:val="24"/>
          <w:szCs w:val="24"/>
        </w:rPr>
        <w:t>problems caused by black powder</w:t>
      </w:r>
      <w:r>
        <w:rPr>
          <w:sz w:val="24"/>
          <w:szCs w:val="24"/>
        </w:rPr>
        <w:t>:</w:t>
      </w:r>
    </w:p>
    <w:p w:rsidR="00FC2599" w:rsidRDefault="000F772E" w:rsidP="00322CC9">
      <w:pPr>
        <w:pStyle w:val="ListParagraph"/>
        <w:numPr>
          <w:ilvl w:val="1"/>
          <w:numId w:val="9"/>
        </w:numPr>
        <w:tabs>
          <w:tab w:val="num" w:pos="0"/>
        </w:tabs>
        <w:ind w:left="0" w:firstLine="0"/>
        <w:rPr>
          <w:b/>
          <w:sz w:val="24"/>
          <w:szCs w:val="24"/>
        </w:rPr>
      </w:pPr>
      <w:r w:rsidRPr="000F772E">
        <w:rPr>
          <w:b/>
          <w:sz w:val="24"/>
          <w:szCs w:val="24"/>
        </w:rPr>
        <w:t>Pyrophoric nature of Iron Sulfide</w:t>
      </w:r>
    </w:p>
    <w:p w:rsidR="000F772E" w:rsidRPr="00C64023" w:rsidRDefault="00C64023" w:rsidP="00322CC9">
      <w:pPr>
        <w:tabs>
          <w:tab w:val="num" w:pos="0"/>
        </w:tabs>
        <w:rPr>
          <w:sz w:val="24"/>
          <w:szCs w:val="24"/>
        </w:rPr>
      </w:pPr>
      <w:r w:rsidRPr="00C64023">
        <w:rPr>
          <w:sz w:val="24"/>
          <w:szCs w:val="24"/>
        </w:rPr>
        <w:t>I</w:t>
      </w:r>
      <w:r>
        <w:rPr>
          <w:sz w:val="24"/>
          <w:szCs w:val="24"/>
        </w:rPr>
        <w:t xml:space="preserve">ron sulfide is pyrophoric, that is, it will ignite when exposed to air. Figure </w:t>
      </w:r>
      <w:r w:rsidR="009D2051">
        <w:rPr>
          <w:sz w:val="24"/>
          <w:szCs w:val="24"/>
        </w:rPr>
        <w:t>20</w:t>
      </w:r>
      <w:r>
        <w:rPr>
          <w:sz w:val="24"/>
          <w:szCs w:val="24"/>
        </w:rPr>
        <w:t xml:space="preserve"> shows a filter separator on a sour gas pipeline which was opened for cleaning. The vessel was first filled with carbon dioxide to minimize the chances of fire, and once open, the vessel was continuously doused with water to prevent ignition. </w:t>
      </w:r>
    </w:p>
    <w:p w:rsidR="00C64023" w:rsidRDefault="009D2051" w:rsidP="00FF282D">
      <w:pPr>
        <w:jc w:val="center"/>
        <w:rPr>
          <w:b/>
          <w:sz w:val="24"/>
          <w:szCs w:val="24"/>
        </w:rPr>
      </w:pPr>
      <w:r>
        <w:rPr>
          <w:b/>
          <w:noProof/>
          <w:sz w:val="24"/>
          <w:szCs w:val="24"/>
        </w:rPr>
        <mc:AlternateContent>
          <mc:Choice Requires="wps">
            <w:drawing>
              <wp:anchor distT="0" distB="0" distL="114300" distR="114300" simplePos="0" relativeHeight="251660288" behindDoc="0" locked="0" layoutInCell="1" allowOverlap="1">
                <wp:simplePos x="0" y="0"/>
                <wp:positionH relativeFrom="column">
                  <wp:posOffset>2599267</wp:posOffset>
                </wp:positionH>
                <wp:positionV relativeFrom="paragraph">
                  <wp:posOffset>2621492</wp:posOffset>
                </wp:positionV>
                <wp:extent cx="321733" cy="347133"/>
                <wp:effectExtent l="0" t="38100" r="59690" b="34290"/>
                <wp:wrapNone/>
                <wp:docPr id="44" name="Straight Arrow Connector 44"/>
                <wp:cNvGraphicFramePr/>
                <a:graphic xmlns:a="http://schemas.openxmlformats.org/drawingml/2006/main">
                  <a:graphicData uri="http://schemas.microsoft.com/office/word/2010/wordprocessingShape">
                    <wps:wsp>
                      <wps:cNvCnPr/>
                      <wps:spPr>
                        <a:xfrm flipV="1">
                          <a:off x="0" y="0"/>
                          <a:ext cx="321733" cy="347133"/>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4" o:spid="_x0000_s1026" type="#_x0000_t32" style="position:absolute;margin-left:204.65pt;margin-top:206.4pt;width:25.35pt;height:27.3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" strokecolor="red" strokeweight="1pt">
                <v:stroke endarrow="open"/>
              </v:shape>
            </w:pict>
          </mc:Fallback>
        </mc:AlternateContent>
      </w:r>
      <w:r w:rsidR="00322CC9">
        <w:rPr>
          <w:b/>
          <w:noProof/>
          <w:sz w:val="24"/>
          <w:szCs w:val="24"/>
        </w:rPr>
        <w:drawing>
          <wp:inline distT="0" distB="0" distL="0" distR="0">
            <wp:extent cx="4775198" cy="358140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6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81863" cy="3586398"/>
                    </a:xfrm>
                    <a:prstGeom prst="rect">
                      <a:avLst/>
                    </a:prstGeom>
                  </pic:spPr>
                </pic:pic>
              </a:graphicData>
            </a:graphic>
          </wp:inline>
        </w:drawing>
      </w:r>
    </w:p>
    <w:p w:rsidR="00FF282D" w:rsidRDefault="00FF282D" w:rsidP="00FF282D">
      <w:pPr>
        <w:jc w:val="center"/>
        <w:rPr>
          <w:b/>
          <w:sz w:val="24"/>
          <w:szCs w:val="24"/>
        </w:rPr>
      </w:pPr>
      <w:r>
        <w:rPr>
          <w:b/>
          <w:sz w:val="24"/>
          <w:szCs w:val="24"/>
        </w:rPr>
        <w:t xml:space="preserve">Figure </w:t>
      </w:r>
      <w:proofErr w:type="gramStart"/>
      <w:r w:rsidR="009D2051">
        <w:rPr>
          <w:b/>
          <w:sz w:val="24"/>
          <w:szCs w:val="24"/>
        </w:rPr>
        <w:t>20</w:t>
      </w:r>
      <w:r>
        <w:rPr>
          <w:b/>
          <w:sz w:val="24"/>
          <w:szCs w:val="24"/>
        </w:rPr>
        <w:t xml:space="preserve">                                                                                                                                                   Filter separator</w:t>
      </w:r>
      <w:proofErr w:type="gramEnd"/>
      <w:r>
        <w:rPr>
          <w:b/>
          <w:sz w:val="24"/>
          <w:szCs w:val="24"/>
        </w:rPr>
        <w:t xml:space="preserve"> on a sour gas pipeline with iron sulfide black powder just after opening the</w:t>
      </w:r>
      <w:r w:rsidR="009D2051">
        <w:rPr>
          <w:b/>
          <w:sz w:val="24"/>
          <w:szCs w:val="24"/>
        </w:rPr>
        <w:t xml:space="preserve"> do</w:t>
      </w:r>
      <w:r>
        <w:rPr>
          <w:b/>
          <w:sz w:val="24"/>
          <w:szCs w:val="24"/>
        </w:rPr>
        <w:t xml:space="preserve">or. Note the white smoke at the bottom from iron sulfide </w:t>
      </w:r>
      <w:r w:rsidR="00C4774D">
        <w:rPr>
          <w:b/>
          <w:sz w:val="24"/>
          <w:szCs w:val="24"/>
        </w:rPr>
        <w:t>oxidizing to SO</w:t>
      </w:r>
      <w:r w:rsidR="00C4774D" w:rsidRPr="00C4774D">
        <w:rPr>
          <w:b/>
          <w:sz w:val="24"/>
          <w:szCs w:val="24"/>
          <w:vertAlign w:val="subscript"/>
        </w:rPr>
        <w:t>2</w:t>
      </w:r>
      <w:r w:rsidR="00C4774D">
        <w:rPr>
          <w:b/>
          <w:sz w:val="24"/>
          <w:szCs w:val="24"/>
          <w:vertAlign w:val="subscript"/>
        </w:rPr>
        <w:t xml:space="preserve"> </w:t>
      </w:r>
      <w:r w:rsidR="00C4774D">
        <w:rPr>
          <w:b/>
          <w:sz w:val="24"/>
          <w:szCs w:val="24"/>
        </w:rPr>
        <w:t xml:space="preserve">and iron oxide just before </w:t>
      </w:r>
      <w:r>
        <w:rPr>
          <w:b/>
          <w:sz w:val="24"/>
          <w:szCs w:val="24"/>
        </w:rPr>
        <w:t>catching fire.</w:t>
      </w:r>
    </w:p>
    <w:p w:rsidR="003A6FCF" w:rsidRPr="00FF282D" w:rsidRDefault="00FF282D" w:rsidP="00322CC9">
      <w:pPr>
        <w:rPr>
          <w:sz w:val="24"/>
          <w:szCs w:val="24"/>
        </w:rPr>
      </w:pPr>
      <w:r w:rsidRPr="00FF282D">
        <w:rPr>
          <w:sz w:val="24"/>
          <w:szCs w:val="24"/>
        </w:rPr>
        <w:t>Figure 2</w:t>
      </w:r>
      <w:r w:rsidR="009D2051">
        <w:rPr>
          <w:sz w:val="24"/>
          <w:szCs w:val="24"/>
        </w:rPr>
        <w:t>1</w:t>
      </w:r>
      <w:r w:rsidRPr="00FF282D">
        <w:rPr>
          <w:sz w:val="24"/>
          <w:szCs w:val="24"/>
        </w:rPr>
        <w:t xml:space="preserve"> shows some sour gas filter elements after removal from the filter separator, which ignited shortly af</w:t>
      </w:r>
      <w:r w:rsidR="009D2051">
        <w:rPr>
          <w:sz w:val="24"/>
          <w:szCs w:val="24"/>
        </w:rPr>
        <w:t>t</w:t>
      </w:r>
      <w:r w:rsidRPr="00FF282D">
        <w:rPr>
          <w:sz w:val="24"/>
          <w:szCs w:val="24"/>
        </w:rPr>
        <w:t xml:space="preserve">er removal. Materials contaminated with </w:t>
      </w:r>
      <w:proofErr w:type="spellStart"/>
      <w:r w:rsidRPr="00FF282D">
        <w:rPr>
          <w:sz w:val="24"/>
          <w:szCs w:val="24"/>
        </w:rPr>
        <w:t>FeS</w:t>
      </w:r>
      <w:proofErr w:type="spellEnd"/>
      <w:r w:rsidRPr="00FF282D">
        <w:rPr>
          <w:sz w:val="24"/>
          <w:szCs w:val="24"/>
        </w:rPr>
        <w:t xml:space="preserve"> black powder must be wet down with water immediately upon exposure to air.</w:t>
      </w:r>
    </w:p>
    <w:p w:rsidR="003A6FCF" w:rsidRDefault="003A6FCF" w:rsidP="00322CC9">
      <w:pPr>
        <w:rPr>
          <w:b/>
          <w:sz w:val="24"/>
          <w:szCs w:val="24"/>
        </w:rPr>
      </w:pPr>
      <w:r>
        <w:rPr>
          <w:b/>
          <w:noProof/>
          <w:sz w:val="24"/>
          <w:szCs w:val="24"/>
        </w:rPr>
        <w:lastRenderedPageBreak/>
        <w:drawing>
          <wp:inline distT="0" distB="0" distL="0" distR="0">
            <wp:extent cx="5943600" cy="2373572"/>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373572"/>
                    </a:xfrm>
                    <a:prstGeom prst="rect">
                      <a:avLst/>
                    </a:prstGeom>
                    <a:noFill/>
                    <a:ln>
                      <a:noFill/>
                    </a:ln>
                  </pic:spPr>
                </pic:pic>
              </a:graphicData>
            </a:graphic>
          </wp:inline>
        </w:drawing>
      </w:r>
    </w:p>
    <w:p w:rsidR="00FF282D" w:rsidRDefault="00FF282D" w:rsidP="00FF282D">
      <w:pPr>
        <w:jc w:val="center"/>
        <w:rPr>
          <w:b/>
          <w:sz w:val="24"/>
          <w:szCs w:val="24"/>
        </w:rPr>
      </w:pPr>
      <w:r>
        <w:rPr>
          <w:b/>
          <w:sz w:val="24"/>
          <w:szCs w:val="24"/>
        </w:rPr>
        <w:t>Figure 2</w:t>
      </w:r>
      <w:r w:rsidR="009D2051">
        <w:rPr>
          <w:b/>
          <w:sz w:val="24"/>
          <w:szCs w:val="24"/>
        </w:rPr>
        <w:t>1</w:t>
      </w:r>
      <w:r>
        <w:rPr>
          <w:b/>
          <w:sz w:val="24"/>
          <w:szCs w:val="24"/>
        </w:rPr>
        <w:t xml:space="preserve">                                                                                                                                                            Iron sulfide black powder filter elements after being removed from a filter separator (Ref. </w:t>
      </w:r>
      <w:r w:rsidR="00C4774D">
        <w:rPr>
          <w:b/>
          <w:sz w:val="24"/>
          <w:szCs w:val="24"/>
        </w:rPr>
        <w:t>1</w:t>
      </w:r>
      <w:r>
        <w:rPr>
          <w:b/>
          <w:sz w:val="24"/>
          <w:szCs w:val="24"/>
        </w:rPr>
        <w:t>)</w:t>
      </w:r>
    </w:p>
    <w:p w:rsidR="00C4774D" w:rsidRDefault="00C4774D">
      <w:pPr>
        <w:rPr>
          <w:b/>
          <w:sz w:val="24"/>
          <w:szCs w:val="24"/>
        </w:rPr>
      </w:pPr>
    </w:p>
    <w:p w:rsidR="00C4774D" w:rsidRDefault="00C4774D">
      <w:pPr>
        <w:rPr>
          <w:b/>
          <w:sz w:val="24"/>
          <w:szCs w:val="24"/>
        </w:rPr>
      </w:pPr>
      <w:r>
        <w:rPr>
          <w:b/>
          <w:sz w:val="24"/>
          <w:szCs w:val="24"/>
        </w:rPr>
        <w:br w:type="page"/>
      </w:r>
    </w:p>
    <w:p w:rsidR="00FF282D" w:rsidRDefault="00FF282D" w:rsidP="00FF282D">
      <w:pPr>
        <w:pStyle w:val="ListParagraph"/>
        <w:numPr>
          <w:ilvl w:val="1"/>
          <w:numId w:val="9"/>
        </w:numPr>
        <w:rPr>
          <w:b/>
          <w:sz w:val="24"/>
          <w:szCs w:val="24"/>
        </w:rPr>
      </w:pPr>
      <w:r w:rsidRPr="00FF282D">
        <w:rPr>
          <w:b/>
          <w:sz w:val="24"/>
          <w:szCs w:val="24"/>
        </w:rPr>
        <w:lastRenderedPageBreak/>
        <w:t>Abrasiveness of Black Powder</w:t>
      </w:r>
      <w:r w:rsidR="00BB5D05">
        <w:rPr>
          <w:b/>
          <w:sz w:val="24"/>
          <w:szCs w:val="24"/>
        </w:rPr>
        <w:t xml:space="preserve"> – Centrifugal Compressor Impeller</w:t>
      </w:r>
    </w:p>
    <w:p w:rsidR="009E2918" w:rsidRDefault="009E2918" w:rsidP="009E2918">
      <w:pPr>
        <w:pStyle w:val="ListParagraph"/>
        <w:ind w:left="1500"/>
        <w:rPr>
          <w:b/>
          <w:sz w:val="24"/>
          <w:szCs w:val="24"/>
        </w:rPr>
      </w:pPr>
    </w:p>
    <w:p w:rsidR="00BB5D05" w:rsidRDefault="00FF282D" w:rsidP="00FF282D">
      <w:pPr>
        <w:pStyle w:val="ListParagraph"/>
        <w:ind w:left="0"/>
        <w:rPr>
          <w:sz w:val="24"/>
          <w:szCs w:val="24"/>
        </w:rPr>
      </w:pPr>
      <w:r w:rsidRPr="00FF282D">
        <w:rPr>
          <w:sz w:val="24"/>
          <w:szCs w:val="24"/>
        </w:rPr>
        <w:t xml:space="preserve"> Black powder is very abrasive to </w:t>
      </w:r>
      <w:r>
        <w:rPr>
          <w:sz w:val="24"/>
          <w:szCs w:val="24"/>
        </w:rPr>
        <w:t>compressor equipment and gas generators. Figure 21 shows a</w:t>
      </w:r>
      <w:r w:rsidR="009E2918">
        <w:rPr>
          <w:sz w:val="24"/>
          <w:szCs w:val="24"/>
        </w:rPr>
        <w:t>n</w:t>
      </w:r>
      <w:r>
        <w:rPr>
          <w:sz w:val="24"/>
          <w:szCs w:val="24"/>
        </w:rPr>
        <w:t xml:space="preserve"> impeller disc from a centrifugal compressor that lasted about one day when black powder entered with the gas. </w:t>
      </w:r>
      <w:r w:rsidR="008B7E40">
        <w:rPr>
          <w:sz w:val="24"/>
          <w:szCs w:val="24"/>
        </w:rPr>
        <w:t xml:space="preserve"> In this case, an increase in the flow rate in the pipeline due to increased demand caused the line velocity to exceed the entrainment velocity for black powder which </w:t>
      </w:r>
      <w:r w:rsidR="009E2918">
        <w:rPr>
          <w:sz w:val="24"/>
          <w:szCs w:val="24"/>
        </w:rPr>
        <w:t>inundated the plant, which could not change its filters fast enough and finally ran out of elements.</w:t>
      </w:r>
      <w:r w:rsidR="00C4774D">
        <w:rPr>
          <w:sz w:val="24"/>
          <w:szCs w:val="24"/>
        </w:rPr>
        <w:t xml:space="preserve"> </w:t>
      </w:r>
    </w:p>
    <w:p w:rsidR="00FC2599" w:rsidRDefault="00352FED" w:rsidP="00FF282D">
      <w:pPr>
        <w:jc w:val="center"/>
      </w:pPr>
      <w:r>
        <w:rPr>
          <w:noProof/>
        </w:rPr>
        <w:drawing>
          <wp:inline distT="0" distB="0" distL="0" distR="0" wp14:anchorId="1A0076C8" wp14:editId="1ED98736">
            <wp:extent cx="5102578" cy="3826933"/>
            <wp:effectExtent l="0" t="0" r="317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8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09846" cy="3832384"/>
                    </a:xfrm>
                    <a:prstGeom prst="rect">
                      <a:avLst/>
                    </a:prstGeom>
                  </pic:spPr>
                </pic:pic>
              </a:graphicData>
            </a:graphic>
          </wp:inline>
        </w:drawing>
      </w:r>
    </w:p>
    <w:p w:rsidR="00BB5D05" w:rsidRDefault="009E2918" w:rsidP="00FF282D">
      <w:pPr>
        <w:jc w:val="center"/>
        <w:rPr>
          <w:b/>
        </w:rPr>
      </w:pPr>
      <w:r w:rsidRPr="009E2918">
        <w:rPr>
          <w:b/>
        </w:rPr>
        <w:t xml:space="preserve">Figure 21  </w:t>
      </w:r>
    </w:p>
    <w:p w:rsidR="00FF282D" w:rsidRPr="009E2918" w:rsidRDefault="009E2918" w:rsidP="00FF282D">
      <w:pPr>
        <w:jc w:val="center"/>
        <w:rPr>
          <w:b/>
        </w:rPr>
      </w:pPr>
      <w:r w:rsidRPr="009E2918">
        <w:rPr>
          <w:b/>
        </w:rPr>
        <w:t>Impeller from a centrifugal compressor eroded in one day by black powder</w:t>
      </w:r>
    </w:p>
    <w:p w:rsidR="009E2918" w:rsidRDefault="009E2918" w:rsidP="00E21332"/>
    <w:p w:rsidR="00BB5D05" w:rsidRPr="00BB5D05" w:rsidRDefault="00BB5D05" w:rsidP="00C4774D">
      <w:pPr>
        <w:ind w:left="420" w:firstLine="300"/>
        <w:rPr>
          <w:b/>
        </w:rPr>
      </w:pPr>
      <w:r w:rsidRPr="00BB5D05">
        <w:rPr>
          <w:b/>
        </w:rPr>
        <w:t>3.  Black powder on Gas Turbine Blade</w:t>
      </w:r>
    </w:p>
    <w:p w:rsidR="009E2918" w:rsidRDefault="008B7E40" w:rsidP="00FC2599">
      <w:r w:rsidRPr="008B7E40">
        <w:t>Figure 22 shows a gas turbine blade which was eroded away</w:t>
      </w:r>
      <w:r w:rsidR="009E2918">
        <w:t xml:space="preserve"> when black powder began arriving at the plant. There were two turbines in a peak shaving electric generation plant served by a 16 inch pipeline. The plant used only one for about a year, and then had to use the second. When only one turbine was operating, the velocity in the line was approx. 0.8 times the entrainment velocity. When the second turbine was fired up, the ceramic coating on the gas cooled blades was fluxed by the iron salts and melted</w:t>
      </w:r>
      <w:r w:rsidR="00BB5D05">
        <w:t xml:space="preserve">, while the black powder eroded the blade at the same time. The source of the black powder was </w:t>
      </w:r>
      <w:r w:rsidR="00BB5D05">
        <w:lastRenderedPageBreak/>
        <w:t xml:space="preserve">traced to a section of the transmission line over 75 miles upstream that had been pigged several months previously. There were filters on the supply line to the turbines but they had not prevented the problem. This makes an interesting legal problem as the commercial code in many states requires that something sold must be suitable for the use intended. </w:t>
      </w:r>
    </w:p>
    <w:p w:rsidR="00BB5D05" w:rsidRDefault="00BB5D05" w:rsidP="00E21332">
      <w:pPr>
        <w:jc w:val="center"/>
      </w:pPr>
      <w:r>
        <w:rPr>
          <w:noProof/>
        </w:rPr>
        <w:drawing>
          <wp:inline distT="0" distB="0" distL="0" distR="0" wp14:anchorId="0AF6C556" wp14:editId="37FD2CAA">
            <wp:extent cx="3939822" cy="2954867"/>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bine Blade damage from dust.JPG"/>
                    <pic:cNvPicPr/>
                  </pic:nvPicPr>
                  <pic:blipFill>
                    <a:blip r:embed="rId37">
                      <a:extLst>
                        <a:ext uri="{28A0092B-C50C-407E-A947-70E740481C1C}">
                          <a14:useLocalDpi xmlns:a14="http://schemas.microsoft.com/office/drawing/2010/main" val="0"/>
                        </a:ext>
                      </a:extLst>
                    </a:blip>
                    <a:stretch>
                      <a:fillRect/>
                    </a:stretch>
                  </pic:blipFill>
                  <pic:spPr>
                    <a:xfrm>
                      <a:off x="0" y="0"/>
                      <a:ext cx="3950312" cy="2962735"/>
                    </a:xfrm>
                    <a:prstGeom prst="rect">
                      <a:avLst/>
                    </a:prstGeom>
                  </pic:spPr>
                </pic:pic>
              </a:graphicData>
            </a:graphic>
          </wp:inline>
        </w:drawing>
      </w:r>
    </w:p>
    <w:p w:rsidR="00E21332" w:rsidRDefault="00E21332" w:rsidP="00E21332">
      <w:pPr>
        <w:jc w:val="center"/>
      </w:pPr>
      <w:r>
        <w:rPr>
          <w:noProof/>
        </w:rPr>
        <w:drawing>
          <wp:inline distT="0" distB="0" distL="0" distR="0" wp14:anchorId="6B7B6F93" wp14:editId="79744A44">
            <wp:extent cx="3953346" cy="2963333"/>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55811" cy="2965181"/>
                    </a:xfrm>
                    <a:prstGeom prst="rect">
                      <a:avLst/>
                    </a:prstGeom>
                    <a:noFill/>
                    <a:ln>
                      <a:noFill/>
                    </a:ln>
                  </pic:spPr>
                </pic:pic>
              </a:graphicData>
            </a:graphic>
          </wp:inline>
        </w:drawing>
      </w:r>
    </w:p>
    <w:p w:rsidR="00CB3FD1" w:rsidRPr="00CB3FD1" w:rsidRDefault="00BB5D05" w:rsidP="00CB3FD1">
      <w:pPr>
        <w:jc w:val="center"/>
        <w:rPr>
          <w:b/>
        </w:rPr>
      </w:pPr>
      <w:r w:rsidRPr="00CB3FD1">
        <w:rPr>
          <w:b/>
        </w:rPr>
        <w:t>Figure 22</w:t>
      </w:r>
    </w:p>
    <w:p w:rsidR="009E2918" w:rsidRPr="00CB3FD1" w:rsidRDefault="00CB3FD1" w:rsidP="00CB3FD1">
      <w:pPr>
        <w:jc w:val="center"/>
        <w:rPr>
          <w:b/>
        </w:rPr>
      </w:pPr>
      <w:r w:rsidRPr="00CB3FD1">
        <w:rPr>
          <w:b/>
        </w:rPr>
        <w:t xml:space="preserve">Ceramic coated gas cooled </w:t>
      </w:r>
      <w:r w:rsidR="00BB5D05" w:rsidRPr="00CB3FD1">
        <w:rPr>
          <w:b/>
        </w:rPr>
        <w:t xml:space="preserve">Gas Turbine blades which were fluxed by </w:t>
      </w:r>
      <w:r w:rsidRPr="00CB3FD1">
        <w:rPr>
          <w:b/>
        </w:rPr>
        <w:t>black powder entering the turbine. This gas fired turbine as used to power an electric generator.</w:t>
      </w:r>
    </w:p>
    <w:p w:rsidR="00C4774D" w:rsidRDefault="00C4774D">
      <w:pPr>
        <w:rPr>
          <w:b/>
        </w:rPr>
      </w:pPr>
      <w:r>
        <w:rPr>
          <w:b/>
        </w:rPr>
        <w:br w:type="page"/>
      </w:r>
    </w:p>
    <w:p w:rsidR="009E2918" w:rsidRDefault="00CB3FD1" w:rsidP="00CB3FD1">
      <w:pPr>
        <w:pStyle w:val="ListParagraph"/>
        <w:numPr>
          <w:ilvl w:val="0"/>
          <w:numId w:val="9"/>
        </w:numPr>
        <w:rPr>
          <w:b/>
        </w:rPr>
      </w:pPr>
      <w:r w:rsidRPr="00F02344">
        <w:rPr>
          <w:b/>
        </w:rPr>
        <w:lastRenderedPageBreak/>
        <w:t>Flow Inefficiency in Pipelines</w:t>
      </w:r>
    </w:p>
    <w:p w:rsidR="00352FED" w:rsidRDefault="00F02344" w:rsidP="00FC2599">
      <w:r>
        <w:t xml:space="preserve">A presentation on </w:t>
      </w:r>
      <w:r w:rsidR="0042048E" w:rsidRPr="0042048E">
        <w:t>Pipeline Efficiency and Operating Costs vs. Cleanliness</w:t>
      </w:r>
      <w:r>
        <w:t xml:space="preserve"> was made by a major operator  at a panel discussion at the 2010 </w:t>
      </w:r>
      <w:r w:rsidR="0042048E">
        <w:t xml:space="preserve">Pipeline Pigging and Integrity Management </w:t>
      </w:r>
      <w:r>
        <w:t>Conference, February</w:t>
      </w:r>
      <w:r w:rsidR="00C4774D">
        <w:t xml:space="preserve"> 2010</w:t>
      </w:r>
      <w:r>
        <w:t xml:space="preserve"> </w:t>
      </w:r>
      <w:r w:rsidR="0042048E">
        <w:t>Panel Discussion on Cleanliness in Pipelines, Feb, 1</w:t>
      </w:r>
      <w:r>
        <w:t>7</w:t>
      </w:r>
      <w:r w:rsidR="0042048E">
        <w:t xml:space="preserve">, 2010 </w:t>
      </w:r>
      <w:r>
        <w:t xml:space="preserve">in </w:t>
      </w:r>
      <w:r w:rsidR="0042048E">
        <w:t>Houston TX</w:t>
      </w:r>
      <w:r>
        <w:t xml:space="preserve">. In the presentation, the results of a pigging program were presented on cleaning a gas pipeline containing black powder. Approximately 80 miles of pipeline were pigged to clean the line. Results were excellent as the entire cost of the program was recovered in about 1 month from increased delivery of gas and from reduced fuel </w:t>
      </w:r>
      <w:proofErr w:type="gramStart"/>
      <w:r>
        <w:t xml:space="preserve">consumption </w:t>
      </w:r>
      <w:r w:rsidR="0042048E" w:rsidRPr="0042048E">
        <w:t xml:space="preserve"> </w:t>
      </w:r>
      <w:r>
        <w:t>of</w:t>
      </w:r>
      <w:proofErr w:type="gramEnd"/>
      <w:r>
        <w:t xml:space="preserve"> the pipeline compressors.</w:t>
      </w:r>
    </w:p>
    <w:p w:rsidR="00867433" w:rsidRDefault="00867433" w:rsidP="00FC2599"/>
    <w:p w:rsidR="00867433" w:rsidRDefault="00867433" w:rsidP="00FC2599">
      <w:proofErr w:type="spellStart"/>
      <w:r w:rsidRPr="00867433">
        <w:t>Tsochatzidis</w:t>
      </w:r>
      <w:proofErr w:type="spellEnd"/>
      <w:r w:rsidRPr="00867433">
        <w:t xml:space="preserve"> NA and </w:t>
      </w:r>
      <w:proofErr w:type="spellStart"/>
      <w:r w:rsidRPr="00867433">
        <w:t>Maroullis</w:t>
      </w:r>
      <w:proofErr w:type="spellEnd"/>
      <w:r>
        <w:t xml:space="preserve"> (Ref. 17) also reported on the problems caused by massive amounts of black powder arriving at a terminal in Greece from </w:t>
      </w:r>
      <w:proofErr w:type="gramStart"/>
      <w:r>
        <w:t>eastern</w:t>
      </w:r>
      <w:proofErr w:type="gramEnd"/>
      <w:r>
        <w:t xml:space="preserve"> Europe. The terminal has to install a centrifugal separator to separate the black powder, which they hauled off by the truckload. Figure </w:t>
      </w:r>
    </w:p>
    <w:p w:rsidR="00867433" w:rsidRDefault="00867433" w:rsidP="00FC2599"/>
    <w:p w:rsidR="00FC2599" w:rsidRDefault="00867433" w:rsidP="00867433">
      <w:pPr>
        <w:jc w:val="center"/>
      </w:pPr>
      <w:r>
        <w:rPr>
          <w:noProof/>
        </w:rPr>
        <w:drawing>
          <wp:inline distT="0" distB="0" distL="0" distR="0">
            <wp:extent cx="2921000" cy="3446780"/>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  Vented BP.bmp"/>
                    <pic:cNvPicPr/>
                  </pic:nvPicPr>
                  <pic:blipFill>
                    <a:blip r:embed="rId39">
                      <a:extLst>
                        <a:ext uri="{28A0092B-C50C-407E-A947-70E740481C1C}">
                          <a14:useLocalDpi xmlns:a14="http://schemas.microsoft.com/office/drawing/2010/main" val="0"/>
                        </a:ext>
                      </a:extLst>
                    </a:blip>
                    <a:stretch>
                      <a:fillRect/>
                    </a:stretch>
                  </pic:blipFill>
                  <pic:spPr>
                    <a:xfrm>
                      <a:off x="0" y="0"/>
                      <a:ext cx="2921000" cy="3446780"/>
                    </a:xfrm>
                    <a:prstGeom prst="rect">
                      <a:avLst/>
                    </a:prstGeom>
                  </pic:spPr>
                </pic:pic>
              </a:graphicData>
            </a:graphic>
          </wp:inline>
        </w:drawing>
      </w:r>
    </w:p>
    <w:p w:rsidR="00867433" w:rsidRPr="00867433" w:rsidRDefault="00867433" w:rsidP="00867433">
      <w:pPr>
        <w:jc w:val="center"/>
        <w:rPr>
          <w:b/>
        </w:rPr>
      </w:pPr>
      <w:r w:rsidRPr="00867433">
        <w:rPr>
          <w:b/>
        </w:rPr>
        <w:t xml:space="preserve">Figure 23   </w:t>
      </w:r>
      <w:r>
        <w:rPr>
          <w:b/>
        </w:rPr>
        <w:t xml:space="preserve">                                                                                                                                                                   </w:t>
      </w:r>
      <w:r w:rsidRPr="00867433">
        <w:rPr>
          <w:b/>
        </w:rPr>
        <w:t>Pig Receiver in terminal in Greece being blown down to remove black powder</w:t>
      </w:r>
    </w:p>
    <w:p w:rsidR="00867433" w:rsidRDefault="00867433" w:rsidP="00604E2F">
      <w:pPr>
        <w:rPr>
          <w:b/>
          <w:caps/>
          <w:sz w:val="28"/>
          <w:szCs w:val="28"/>
        </w:rPr>
      </w:pPr>
    </w:p>
    <w:p w:rsidR="00867433" w:rsidRDefault="00867433">
      <w:pPr>
        <w:rPr>
          <w:b/>
          <w:caps/>
          <w:sz w:val="28"/>
          <w:szCs w:val="28"/>
        </w:rPr>
      </w:pPr>
      <w:r>
        <w:rPr>
          <w:b/>
          <w:caps/>
          <w:sz w:val="28"/>
          <w:szCs w:val="28"/>
        </w:rPr>
        <w:br w:type="page"/>
      </w:r>
    </w:p>
    <w:p w:rsidR="00604E2F" w:rsidRPr="00C4774D" w:rsidRDefault="00C4774D" w:rsidP="00604E2F">
      <w:pPr>
        <w:rPr>
          <w:b/>
          <w:caps/>
          <w:sz w:val="28"/>
          <w:szCs w:val="28"/>
        </w:rPr>
      </w:pPr>
      <w:r w:rsidRPr="00C4774D">
        <w:rPr>
          <w:b/>
          <w:caps/>
          <w:sz w:val="28"/>
          <w:szCs w:val="28"/>
        </w:rPr>
        <w:lastRenderedPageBreak/>
        <w:t>VI</w:t>
      </w:r>
      <w:r w:rsidRPr="00C4774D">
        <w:rPr>
          <w:b/>
          <w:caps/>
          <w:sz w:val="28"/>
          <w:szCs w:val="28"/>
        </w:rPr>
        <w:tab/>
      </w:r>
      <w:r w:rsidR="00874683" w:rsidRPr="00C4774D">
        <w:rPr>
          <w:b/>
          <w:caps/>
          <w:sz w:val="28"/>
          <w:szCs w:val="28"/>
        </w:rPr>
        <w:t>Solving Black Powder Problems</w:t>
      </w:r>
    </w:p>
    <w:p w:rsidR="00874683" w:rsidRPr="00874683" w:rsidRDefault="00874683" w:rsidP="00604E2F">
      <w:pPr>
        <w:rPr>
          <w:sz w:val="24"/>
          <w:szCs w:val="24"/>
        </w:rPr>
      </w:pPr>
      <w:r w:rsidRPr="00874683">
        <w:rPr>
          <w:sz w:val="24"/>
          <w:szCs w:val="24"/>
        </w:rPr>
        <w:t xml:space="preserve">Solving black powder problems </w:t>
      </w:r>
      <w:r>
        <w:rPr>
          <w:sz w:val="24"/>
          <w:szCs w:val="24"/>
        </w:rPr>
        <w:t>requires a two prong approach: physical solutions, and management solutions. The two must work together.</w:t>
      </w:r>
    </w:p>
    <w:p w:rsidR="00182B6E" w:rsidRDefault="00C4774D" w:rsidP="00C4774D">
      <w:pPr>
        <w:pStyle w:val="ListParagraph"/>
        <w:ind w:left="630"/>
        <w:rPr>
          <w:b/>
        </w:rPr>
      </w:pPr>
      <w:proofErr w:type="gramStart"/>
      <w:r w:rsidRPr="00C4774D">
        <w:rPr>
          <w:b/>
        </w:rPr>
        <w:t xml:space="preserve">VI.A  </w:t>
      </w:r>
      <w:r w:rsidR="00182B6E" w:rsidRPr="00C4774D">
        <w:rPr>
          <w:b/>
        </w:rPr>
        <w:t>Physical</w:t>
      </w:r>
      <w:proofErr w:type="gramEnd"/>
      <w:r w:rsidR="00182B6E" w:rsidRPr="00C4774D">
        <w:rPr>
          <w:b/>
        </w:rPr>
        <w:t xml:space="preserve"> stuff </w:t>
      </w:r>
    </w:p>
    <w:p w:rsidR="00C4774D" w:rsidRPr="00C4774D" w:rsidRDefault="00C4774D" w:rsidP="00C4774D">
      <w:pPr>
        <w:pStyle w:val="ListParagraph"/>
        <w:ind w:left="630"/>
        <w:rPr>
          <w:b/>
        </w:rPr>
      </w:pPr>
    </w:p>
    <w:p w:rsidR="00874683" w:rsidRDefault="00874683" w:rsidP="00C4774D">
      <w:pPr>
        <w:pStyle w:val="ListParagraph"/>
        <w:ind w:left="0"/>
      </w:pPr>
      <w:r>
        <w:t xml:space="preserve">Baldwin recommended a number </w:t>
      </w:r>
      <w:r w:rsidR="00106641">
        <w:t>o</w:t>
      </w:r>
      <w:r>
        <w:t>f steps that could be taken, like removing the cor</w:t>
      </w:r>
      <w:r w:rsidR="00106641">
        <w:t>r</w:t>
      </w:r>
      <w:r>
        <w:t>odents from the system. Short of using LNG type technology such as molecular sieves to remove carbon dioxide</w:t>
      </w:r>
      <w:r w:rsidR="00106641">
        <w:t xml:space="preserve"> and water, this is not very achievable. Control of water is probably the most </w:t>
      </w:r>
      <w:r>
        <w:t>ach</w:t>
      </w:r>
      <w:r w:rsidR="00106641">
        <w:t>i</w:t>
      </w:r>
      <w:r>
        <w:t>evable</w:t>
      </w:r>
      <w:r w:rsidR="00106641">
        <w:t xml:space="preserve"> but upsets and being given off-spec gas can ruin this approach. It would help, however, to respond quickly when off-spec gas is detected. Several years ago, I analyzed a case on black powder generation during a period of gas shortage and pipelines were taking anything to make their sales commitments. Certainly this is an operational necessity at times, but management must be willing to commit to repairing the damage afterwards, such as </w:t>
      </w:r>
      <w:proofErr w:type="gramStart"/>
      <w:r w:rsidR="00106641">
        <w:t>chemical  pigging</w:t>
      </w:r>
      <w:proofErr w:type="gramEnd"/>
      <w:r w:rsidR="00106641">
        <w:t xml:space="preserve"> the line to clean it and not penalizing </w:t>
      </w:r>
      <w:r w:rsidR="004063EF">
        <w:t xml:space="preserve">pipeline </w:t>
      </w:r>
      <w:r w:rsidR="00106641">
        <w:t xml:space="preserve">operators for having to change filter separator elements. </w:t>
      </w:r>
    </w:p>
    <w:p w:rsidR="00106641" w:rsidRDefault="00106641" w:rsidP="00C4774D">
      <w:pPr>
        <w:pStyle w:val="ListParagraph"/>
        <w:ind w:left="0"/>
      </w:pPr>
    </w:p>
    <w:p w:rsidR="00106641" w:rsidRDefault="00106641" w:rsidP="00C4774D">
      <w:pPr>
        <w:pStyle w:val="ListParagraph"/>
        <w:ind w:left="0"/>
      </w:pPr>
      <w:r>
        <w:t>A second very useful tool is to pro-actively determine the condition of your system. One very effective method is to run pressure drop vs. flow rate calculations on pipeline segments. Analysis with available computer programs can determine several parameters such as:</w:t>
      </w:r>
    </w:p>
    <w:p w:rsidR="00981219" w:rsidRDefault="00981219" w:rsidP="00C4774D">
      <w:pPr>
        <w:pStyle w:val="ListParagraph"/>
        <w:ind w:left="0"/>
      </w:pPr>
    </w:p>
    <w:p w:rsidR="00106641" w:rsidRDefault="00106641" w:rsidP="00C4774D">
      <w:pPr>
        <w:pStyle w:val="ListParagraph"/>
        <w:numPr>
          <w:ilvl w:val="0"/>
          <w:numId w:val="12"/>
        </w:numPr>
        <w:ind w:left="720" w:hanging="720"/>
      </w:pPr>
      <w:r>
        <w:t>Effective internal diameter for comparison to the original, which can be used to estimate the volume of black powder in the line and help plan pigging programs;</w:t>
      </w:r>
    </w:p>
    <w:p w:rsidR="00106641" w:rsidRDefault="00981219" w:rsidP="00C4774D">
      <w:pPr>
        <w:pStyle w:val="ListParagraph"/>
        <w:numPr>
          <w:ilvl w:val="0"/>
          <w:numId w:val="12"/>
        </w:numPr>
        <w:ind w:left="720" w:hanging="720"/>
      </w:pPr>
      <w:r>
        <w:t xml:space="preserve">Friction factors or roughness, which can be used to determine how much additional pressure drop and fuel </w:t>
      </w:r>
      <w:proofErr w:type="gramStart"/>
      <w:r>
        <w:t>consumption</w:t>
      </w:r>
      <w:proofErr w:type="gramEnd"/>
      <w:r>
        <w:t xml:space="preserve"> is required over a clean line. </w:t>
      </w:r>
    </w:p>
    <w:p w:rsidR="001D5A95" w:rsidRDefault="001D5A95" w:rsidP="00C4774D">
      <w:pPr>
        <w:pStyle w:val="ListParagraph"/>
        <w:numPr>
          <w:ilvl w:val="0"/>
          <w:numId w:val="12"/>
        </w:numPr>
        <w:ind w:left="720" w:hanging="720"/>
      </w:pPr>
      <w:r>
        <w:t>Determine the entrainment velocity for black powder and do not exceed it.</w:t>
      </w:r>
    </w:p>
    <w:p w:rsidR="00106641" w:rsidRDefault="00106641" w:rsidP="00C4774D">
      <w:pPr>
        <w:pStyle w:val="ListParagraph"/>
        <w:ind w:left="0"/>
      </w:pPr>
    </w:p>
    <w:p w:rsidR="00981219" w:rsidRDefault="00981219" w:rsidP="00C4774D">
      <w:pPr>
        <w:pStyle w:val="ListParagraph"/>
        <w:ind w:left="0"/>
      </w:pPr>
      <w:r>
        <w:t xml:space="preserve">Knowing the benefits of a pigging program for comparison to the costs can make for a strong proposal to management for the need to do this work. For this, I have long recommended that the operators and engineers of a company need to talk to each other on a regular basis. They and the company can both gain huge benefits from this type of joint effort.  </w:t>
      </w:r>
    </w:p>
    <w:p w:rsidR="00981219" w:rsidRDefault="00981219" w:rsidP="00874683">
      <w:pPr>
        <w:pStyle w:val="ListParagraph"/>
      </w:pPr>
    </w:p>
    <w:p w:rsidR="00981219" w:rsidRDefault="00981219" w:rsidP="00C4774D">
      <w:pPr>
        <w:pStyle w:val="ListParagraph"/>
        <w:ind w:left="0"/>
      </w:pPr>
      <w:r>
        <w:t xml:space="preserve">Finally, gas transmission lines normally are not treated with corrosion inhibitors, but if one experiences black powder </w:t>
      </w:r>
      <w:proofErr w:type="gramStart"/>
      <w:r>
        <w:t>formation,</w:t>
      </w:r>
      <w:proofErr w:type="gramEnd"/>
      <w:r>
        <w:t xml:space="preserve"> corrosion inhibitors can be very helpful in reducing black powder formation. Injection should be commenced whenever the dew point of the gas is too high and would cause water condensation inside the line. This could be from plant upsets or off-spec supply, but these event</w:t>
      </w:r>
      <w:r w:rsidR="001D5A95">
        <w:t>s</w:t>
      </w:r>
      <w:r>
        <w:t xml:space="preserve"> do happen. A combination volatile amine plus filming amine is recommended for this application as the volatile amine will prot</w:t>
      </w:r>
      <w:r w:rsidR="00E21332">
        <w:t xml:space="preserve">ect the upper walls of the pipe against condensation corrosion while the filming amine will protect the bottom. When properly dehydrated gas is resumed, it should remove any condensed water.  In theory, TEG injection could be used but may not be practical unless it can be recycled effectively. </w:t>
      </w:r>
    </w:p>
    <w:p w:rsidR="001D5A95" w:rsidRDefault="001D5A95" w:rsidP="00C4774D">
      <w:pPr>
        <w:pStyle w:val="ListParagraph"/>
        <w:ind w:left="0"/>
      </w:pPr>
    </w:p>
    <w:p w:rsidR="001D5A95" w:rsidRDefault="001D5A95" w:rsidP="00C4774D">
      <w:pPr>
        <w:pStyle w:val="ListParagraph"/>
        <w:ind w:left="0"/>
      </w:pPr>
      <w:r>
        <w:lastRenderedPageBreak/>
        <w:t>A second major benefit to using corrosion inhibitors is that they wet the solids with a sticky film. This allows operating to much higher velocities, and is recommended any time the entrainment velocity is approached in a pipeline. They are cheap insurance, but need to be used about every three months.</w:t>
      </w:r>
    </w:p>
    <w:p w:rsidR="00106641" w:rsidRDefault="00106641" w:rsidP="00874683">
      <w:pPr>
        <w:pStyle w:val="ListParagraph"/>
      </w:pPr>
    </w:p>
    <w:p w:rsidR="00182B6E" w:rsidRPr="00C4774D" w:rsidRDefault="00C4774D" w:rsidP="00182B6E">
      <w:pPr>
        <w:ind w:left="360"/>
        <w:rPr>
          <w:b/>
          <w:sz w:val="24"/>
          <w:szCs w:val="24"/>
        </w:rPr>
      </w:pPr>
      <w:r>
        <w:rPr>
          <w:b/>
          <w:sz w:val="24"/>
          <w:szCs w:val="24"/>
        </w:rPr>
        <w:t>VI.B.</w:t>
      </w:r>
      <w:r w:rsidR="00182B6E" w:rsidRPr="00C4774D">
        <w:rPr>
          <w:b/>
          <w:sz w:val="24"/>
          <w:szCs w:val="24"/>
        </w:rPr>
        <w:t xml:space="preserve"> </w:t>
      </w:r>
      <w:r w:rsidR="00182B6E" w:rsidRPr="00C4774D">
        <w:rPr>
          <w:b/>
          <w:sz w:val="24"/>
          <w:szCs w:val="24"/>
        </w:rPr>
        <w:tab/>
        <w:t>M</w:t>
      </w:r>
      <w:r w:rsidR="00F02344" w:rsidRPr="00C4774D">
        <w:rPr>
          <w:b/>
          <w:sz w:val="24"/>
          <w:szCs w:val="24"/>
        </w:rPr>
        <w:t>anagement Participation</w:t>
      </w:r>
    </w:p>
    <w:p w:rsidR="00182B6E" w:rsidRDefault="00F02344" w:rsidP="00F02344">
      <w:r>
        <w:t xml:space="preserve">A </w:t>
      </w:r>
      <w:r w:rsidR="00604E2F">
        <w:t>corporate culture</w:t>
      </w:r>
      <w:r>
        <w:t xml:space="preserve"> for black powder control must exist in the company as no single </w:t>
      </w:r>
      <w:r w:rsidR="00182B6E">
        <w:t>group</w:t>
      </w:r>
      <w:r>
        <w:t xml:space="preserve"> within the company</w:t>
      </w:r>
      <w:r w:rsidR="00182B6E">
        <w:t xml:space="preserve"> can do it by themselves</w:t>
      </w:r>
      <w:r>
        <w:t xml:space="preserve">. For example, </w:t>
      </w:r>
      <w:r w:rsidR="00182B6E">
        <w:t>operators may not know there is a problem, but engineers can detect it with methods such as flow analysis even before equipment starts to fail</w:t>
      </w:r>
      <w:r>
        <w:t xml:space="preserve"> or operating efficiency is compromised</w:t>
      </w:r>
      <w:r w:rsidR="00182B6E">
        <w:t xml:space="preserve">. </w:t>
      </w:r>
      <w:r>
        <w:t xml:space="preserve"> </w:t>
      </w:r>
      <w:r w:rsidRPr="00F02344">
        <w:t>Managers, operators, engineers, maintenance must work together</w:t>
      </w:r>
      <w:r>
        <w:t xml:space="preserve"> to solve these problems. Managers need to recognize the need to enable their operating groups to communicate with each other to detect these problems and </w:t>
      </w:r>
      <w:r w:rsidR="00182B6E">
        <w:t xml:space="preserve">must </w:t>
      </w:r>
      <w:r w:rsidR="00BC2453">
        <w:t xml:space="preserve">budget </w:t>
      </w:r>
      <w:r w:rsidR="00182B6E">
        <w:t>for maintenance to keep problem</w:t>
      </w:r>
      <w:r w:rsidR="00BC2453">
        <w:t>s</w:t>
      </w:r>
      <w:r w:rsidR="00182B6E">
        <w:t xml:space="preserve"> from becoming really expensive such as shut-downs due to equipment failure. </w:t>
      </w:r>
    </w:p>
    <w:p w:rsidR="00182B6E" w:rsidRDefault="00BC2453" w:rsidP="00BC2453">
      <w:r>
        <w:t>For their part, o</w:t>
      </w:r>
      <w:r w:rsidR="00182B6E">
        <w:t>perators and engineers must talk the language of managers, i.e. economics and return on investment, to justify and plan for maintenance procedures</w:t>
      </w:r>
      <w:r>
        <w:t xml:space="preserve"> when they detect problems. After all, the goal of business is to make money, so engineers and operators must be able to express how solving of black powder problems translates into </w:t>
      </w:r>
      <w:proofErr w:type="gramStart"/>
      <w:r>
        <w:t>profits .</w:t>
      </w:r>
      <w:proofErr w:type="gramEnd"/>
    </w:p>
    <w:p w:rsidR="00322CC9" w:rsidRDefault="00322CC9" w:rsidP="00322CC9"/>
    <w:p w:rsidR="0035531C" w:rsidRPr="001607D7" w:rsidRDefault="001607D7" w:rsidP="00322CC9">
      <w:pPr>
        <w:rPr>
          <w:b/>
        </w:rPr>
      </w:pPr>
      <w:r w:rsidRPr="001607D7">
        <w:rPr>
          <w:b/>
        </w:rPr>
        <w:t>REFERENCES:</w:t>
      </w:r>
    </w:p>
    <w:p w:rsidR="00F33D13" w:rsidRPr="00F33D13" w:rsidRDefault="00F33D13" w:rsidP="00F33D13">
      <w:pPr>
        <w:pStyle w:val="ListParagraph"/>
        <w:numPr>
          <w:ilvl w:val="0"/>
          <w:numId w:val="5"/>
        </w:numPr>
      </w:pPr>
      <w:r w:rsidRPr="00F33D13">
        <w:t>Richard Baldwin, “Technical Assessment:  “Black Powder” in the Gas Industry – Sources, Characteristics, and Treatment,” Gas Machinery Research Council Report TA 97-4 May, 1998.   Report available at www.gmrc.org/technology-reports.html Report 97-4</w:t>
      </w:r>
    </w:p>
    <w:p w:rsidR="00C247B8" w:rsidRDefault="00C247B8" w:rsidP="00C247B8">
      <w:pPr>
        <w:pStyle w:val="ListParagraph"/>
        <w:numPr>
          <w:ilvl w:val="0"/>
          <w:numId w:val="5"/>
        </w:numPr>
      </w:pPr>
      <w:proofErr w:type="spellStart"/>
      <w:r>
        <w:t>Sherik</w:t>
      </w:r>
      <w:proofErr w:type="spellEnd"/>
      <w:r>
        <w:t xml:space="preserve"> AM, Corrosion of Sales Gas Pipelines, EUROCORR Conference, Istanbul, Turkey, and September (2012). </w:t>
      </w:r>
    </w:p>
    <w:p w:rsidR="00C247B8" w:rsidRDefault="00C247B8" w:rsidP="00C247B8">
      <w:pPr>
        <w:pStyle w:val="ListParagraph"/>
        <w:numPr>
          <w:ilvl w:val="0"/>
          <w:numId w:val="5"/>
        </w:numPr>
      </w:pPr>
      <w:proofErr w:type="spellStart"/>
      <w:r>
        <w:t>Sherik</w:t>
      </w:r>
      <w:proofErr w:type="spellEnd"/>
      <w:r>
        <w:t xml:space="preserve"> AM, Black Powder: Study Examines Sources, makeup in dry gas system, Oil &amp;Gas Journal, August 11 (2008a). </w:t>
      </w:r>
    </w:p>
    <w:p w:rsidR="00843AE1" w:rsidRDefault="00C247B8" w:rsidP="00C247B8">
      <w:pPr>
        <w:pStyle w:val="ListParagraph"/>
        <w:numPr>
          <w:ilvl w:val="0"/>
          <w:numId w:val="5"/>
        </w:numPr>
      </w:pPr>
      <w:proofErr w:type="spellStart"/>
      <w:r>
        <w:t>Sherik</w:t>
      </w:r>
      <w:proofErr w:type="spellEnd"/>
      <w:r>
        <w:t xml:space="preserve"> AM and Davis B, Thermodynamic Analysis of Formation of Black Powder in Sales Gas Pipelines, paper No. 09560, Corrosion NACE (2009).</w:t>
      </w:r>
    </w:p>
    <w:p w:rsidR="001607D7" w:rsidRDefault="001607D7" w:rsidP="001607D7">
      <w:pPr>
        <w:pStyle w:val="ListParagraph"/>
        <w:numPr>
          <w:ilvl w:val="0"/>
          <w:numId w:val="5"/>
        </w:numPr>
      </w:pPr>
      <w:r>
        <w:t xml:space="preserve">H.H. </w:t>
      </w:r>
      <w:proofErr w:type="spellStart"/>
      <w:r>
        <w:t>Uhlig</w:t>
      </w:r>
      <w:proofErr w:type="spellEnd"/>
      <w:r>
        <w:t xml:space="preserve"> and W. </w:t>
      </w:r>
      <w:proofErr w:type="spellStart"/>
      <w:r>
        <w:t>Revie</w:t>
      </w:r>
      <w:proofErr w:type="spellEnd"/>
      <w:r>
        <w:t xml:space="preserve">, </w:t>
      </w:r>
      <w:r w:rsidRPr="001607D7">
        <w:rPr>
          <w:u w:val="single"/>
        </w:rPr>
        <w:t>Corrosion and Corrosion Control</w:t>
      </w:r>
      <w:r>
        <w:rPr>
          <w:u w:val="single"/>
        </w:rPr>
        <w:t xml:space="preserve">, An Introduction to Corrosion Science and Control, </w:t>
      </w:r>
      <w:r>
        <w:t xml:space="preserve"> 3</w:t>
      </w:r>
      <w:r w:rsidRPr="001607D7">
        <w:rPr>
          <w:vertAlign w:val="superscript"/>
        </w:rPr>
        <w:t>rd</w:t>
      </w:r>
      <w:r>
        <w:t xml:space="preserve"> Edition, John Wiley and Sons, New York  page 174</w:t>
      </w:r>
    </w:p>
    <w:p w:rsidR="00047FB1" w:rsidRDefault="00047FB1" w:rsidP="00C247B8">
      <w:pPr>
        <w:pStyle w:val="ListParagraph"/>
        <w:numPr>
          <w:ilvl w:val="0"/>
          <w:numId w:val="5"/>
        </w:numPr>
      </w:pPr>
      <w:r>
        <w:t>Sheldon Evans</w:t>
      </w:r>
      <w:r w:rsidR="00BC2453">
        <w:t xml:space="preserve">• </w:t>
      </w:r>
    </w:p>
    <w:p w:rsidR="004F1917" w:rsidRDefault="004F1917" w:rsidP="004F1917">
      <w:pPr>
        <w:pStyle w:val="ListParagraph"/>
        <w:numPr>
          <w:ilvl w:val="0"/>
          <w:numId w:val="5"/>
        </w:numPr>
      </w:pPr>
      <w:r w:rsidRPr="004F1917">
        <w:t xml:space="preserve">Smart J and Roberts R, </w:t>
      </w:r>
      <w:r>
        <w:t>“</w:t>
      </w:r>
      <w:r w:rsidRPr="004F1917">
        <w:t>Possible Glycol Corrosion in Nominally Dry Gas Pipelines</w:t>
      </w:r>
      <w:r>
        <w:t>”</w:t>
      </w:r>
      <w:r w:rsidRPr="004F1917">
        <w:t>, paper No. 06442, NACE Corrosion (2006).</w:t>
      </w:r>
    </w:p>
    <w:p w:rsidR="004F1917" w:rsidRDefault="004F1917" w:rsidP="004F1917">
      <w:pPr>
        <w:pStyle w:val="ListParagraph"/>
        <w:numPr>
          <w:ilvl w:val="0"/>
          <w:numId w:val="5"/>
        </w:numPr>
      </w:pPr>
      <w:proofErr w:type="spellStart"/>
      <w:r w:rsidRPr="004F1917">
        <w:t>Gartland</w:t>
      </w:r>
      <w:proofErr w:type="spellEnd"/>
      <w:r w:rsidRPr="004F1917">
        <w:t xml:space="preserve"> O, Internal Corrosion in Dry Gas Pipelines During Upsets, PRCI Report No.8292, March (2003).</w:t>
      </w:r>
    </w:p>
    <w:p w:rsidR="004F1917" w:rsidRDefault="004F1917" w:rsidP="004F1917">
      <w:pPr>
        <w:pStyle w:val="ListParagraph"/>
        <w:numPr>
          <w:ilvl w:val="0"/>
          <w:numId w:val="5"/>
        </w:numPr>
      </w:pPr>
      <w:proofErr w:type="spellStart"/>
      <w:r w:rsidRPr="004F1917">
        <w:t>Sherik</w:t>
      </w:r>
      <w:proofErr w:type="spellEnd"/>
      <w:r w:rsidRPr="004F1917">
        <w:t xml:space="preserve"> AM, Lewis AL, Rasheed AH, and </w:t>
      </w:r>
      <w:proofErr w:type="spellStart"/>
      <w:r w:rsidRPr="004F1917">
        <w:t>Jabran</w:t>
      </w:r>
      <w:proofErr w:type="spellEnd"/>
      <w:r w:rsidRPr="004F1917">
        <w:t xml:space="preserve"> AA, Effect of </w:t>
      </w:r>
      <w:proofErr w:type="spellStart"/>
      <w:r w:rsidRPr="004F1917">
        <w:t>Triethylene</w:t>
      </w:r>
      <w:proofErr w:type="spellEnd"/>
      <w:r w:rsidRPr="004F1917">
        <w:t xml:space="preserve"> Glycol </w:t>
      </w:r>
      <w:proofErr w:type="gramStart"/>
      <w:r w:rsidRPr="004F1917">
        <w:t>on  Corrosion</w:t>
      </w:r>
      <w:proofErr w:type="gramEnd"/>
      <w:r w:rsidRPr="004F1917">
        <w:t xml:space="preserve"> of Carbon Steel in H2S, CO2, and O2 Environments, paper No. 10188, NACE Corrosion (2010).</w:t>
      </w:r>
    </w:p>
    <w:p w:rsidR="00BE70D8" w:rsidRDefault="00BE70D8" w:rsidP="00BE70D8">
      <w:pPr>
        <w:pStyle w:val="ListParagraph"/>
        <w:numPr>
          <w:ilvl w:val="0"/>
          <w:numId w:val="5"/>
        </w:numPr>
      </w:pPr>
      <w:r w:rsidRPr="00BE70D8">
        <w:lastRenderedPageBreak/>
        <w:t xml:space="preserve">L. van </w:t>
      </w:r>
      <w:proofErr w:type="spellStart"/>
      <w:r w:rsidRPr="00BE70D8">
        <w:t>Bodegom</w:t>
      </w:r>
      <w:proofErr w:type="spellEnd"/>
      <w:r w:rsidRPr="00BE70D8">
        <w:t xml:space="preserve">, K. van </w:t>
      </w:r>
      <w:proofErr w:type="spellStart"/>
      <w:r w:rsidRPr="00BE70D8">
        <w:t>Gelder</w:t>
      </w:r>
      <w:proofErr w:type="spellEnd"/>
      <w:r w:rsidRPr="00BE70D8">
        <w:t xml:space="preserve">, M.K.F. </w:t>
      </w:r>
      <w:proofErr w:type="spellStart"/>
      <w:r w:rsidRPr="00BE70D8">
        <w:t>Paksa</w:t>
      </w:r>
      <w:proofErr w:type="spellEnd"/>
      <w:r w:rsidRPr="00BE70D8">
        <w:t xml:space="preserve">, and L van </w:t>
      </w:r>
      <w:proofErr w:type="spellStart"/>
      <w:r w:rsidRPr="00BE70D8">
        <w:t>Raam</w:t>
      </w:r>
      <w:proofErr w:type="spellEnd"/>
      <w:r w:rsidRPr="00BE70D8">
        <w:t xml:space="preserve">  “Effect of Glycol and Methanol on CO2 Corrosion of Carbon Steel” CORROSION87 Paper 55  NACE, Houston, TX </w:t>
      </w:r>
    </w:p>
    <w:p w:rsidR="00C247B8" w:rsidRDefault="006536E0" w:rsidP="00C247B8">
      <w:pPr>
        <w:pStyle w:val="ListParagraph"/>
        <w:numPr>
          <w:ilvl w:val="0"/>
          <w:numId w:val="5"/>
        </w:numPr>
      </w:pPr>
      <w:r>
        <w:t>T</w:t>
      </w:r>
      <w:r w:rsidR="00C247B8" w:rsidRPr="00C247B8">
        <w:t xml:space="preserve"> </w:t>
      </w:r>
      <w:r w:rsidR="00C247B8">
        <w:t>Richard L. Ray, Brenda J. Little and Joanne Jones-Meehan “An Evaluation of Microbiologically Influenced Corrosion in Potential Fluids for Between-Hull Spaces” NACE CORROSION 2002 Paper 02435</w:t>
      </w:r>
    </w:p>
    <w:p w:rsidR="006536E0" w:rsidRDefault="006536E0" w:rsidP="006536E0">
      <w:pPr>
        <w:pStyle w:val="ListParagraph"/>
        <w:numPr>
          <w:ilvl w:val="0"/>
          <w:numId w:val="5"/>
        </w:numPr>
      </w:pPr>
      <w:proofErr w:type="spellStart"/>
      <w:r>
        <w:t>Wicks“Transport</w:t>
      </w:r>
      <w:proofErr w:type="spellEnd"/>
      <w:r>
        <w:t xml:space="preserve"> of Solids at Low Concentration in Horizontal Pipelines” in Advances in Solid-Liquid Flow in Pipelines and its Applications,  Edited by </w:t>
      </w:r>
      <w:proofErr w:type="spellStart"/>
      <w:r>
        <w:t>Iraj</w:t>
      </w:r>
      <w:proofErr w:type="spellEnd"/>
      <w:r>
        <w:t xml:space="preserve"> </w:t>
      </w:r>
      <w:proofErr w:type="spellStart"/>
      <w:r>
        <w:t>Zandi</w:t>
      </w:r>
      <w:proofErr w:type="spellEnd"/>
      <w:r>
        <w:t xml:space="preserve">,  </w:t>
      </w:r>
      <w:proofErr w:type="spellStart"/>
      <w:r>
        <w:t>Pergammon</w:t>
      </w:r>
      <w:proofErr w:type="spellEnd"/>
      <w:r>
        <w:t xml:space="preserve"> Press, New York, 1971 pg. 101-124). </w:t>
      </w:r>
    </w:p>
    <w:p w:rsidR="006536E0" w:rsidRDefault="006536E0" w:rsidP="006536E0">
      <w:pPr>
        <w:pStyle w:val="ListParagraph"/>
        <w:numPr>
          <w:ilvl w:val="0"/>
          <w:numId w:val="5"/>
        </w:numPr>
      </w:pPr>
      <w:r>
        <w:t>Wicks, M and J. Fraser “Entrainment Velocity for Water in Flowing Oil  Materials Performance, May, 1975</w:t>
      </w:r>
    </w:p>
    <w:p w:rsidR="00F33D13" w:rsidRDefault="00F33D13" w:rsidP="00F33D13">
      <w:pPr>
        <w:pStyle w:val="ListParagraph"/>
        <w:numPr>
          <w:ilvl w:val="0"/>
          <w:numId w:val="5"/>
        </w:numPr>
      </w:pPr>
      <w:r>
        <w:t xml:space="preserve">J. Smart , “Determining the Velocity Required to Keep Solids Moving in Pipelines” presented at The 19th Pipeline Pigging and Integrity Management Conference Houston, TX,  February, 2007, Published in The Journal of Pipeline Engineering Vol. 6 No. 1  (1st </w:t>
      </w:r>
      <w:proofErr w:type="spellStart"/>
      <w:r>
        <w:t>Qtr</w:t>
      </w:r>
      <w:proofErr w:type="spellEnd"/>
      <w:r>
        <w:t>, 2007)</w:t>
      </w:r>
      <w:r w:rsidRPr="00F33D13">
        <w:t xml:space="preserve"> </w:t>
      </w:r>
      <w:r>
        <w:t>Flow Velocity Required for Solid Particle Movement in Oil and Gas Pipelines</w:t>
      </w:r>
    </w:p>
    <w:p w:rsidR="00F33D13" w:rsidRDefault="00F33D13" w:rsidP="00F33D13">
      <w:pPr>
        <w:pStyle w:val="ListParagraph"/>
        <w:numPr>
          <w:ilvl w:val="0"/>
          <w:numId w:val="5"/>
        </w:numPr>
      </w:pPr>
      <w:r>
        <w:t xml:space="preserve">J. Smart  “Movement of Black Powder in Gas Pipelines”  </w:t>
      </w:r>
      <w:r w:rsidR="005F1B0C">
        <w:t xml:space="preserve">NACE Paper 10 </w:t>
      </w:r>
      <w:r>
        <w:t>Pipeline and Gas Journal, November 20</w:t>
      </w:r>
      <w:r w:rsidR="005F1B0C">
        <w:t xml:space="preserve">10 </w:t>
      </w:r>
      <w:r>
        <w:t xml:space="preserve">pages  </w:t>
      </w:r>
    </w:p>
    <w:p w:rsidR="005F1B0C" w:rsidRDefault="005F1B0C" w:rsidP="00F33D13">
      <w:pPr>
        <w:pStyle w:val="ListParagraph"/>
        <w:numPr>
          <w:ilvl w:val="0"/>
          <w:numId w:val="5"/>
        </w:numPr>
      </w:pPr>
      <w:r>
        <w:t>J. Smart  “Black Powder Movement in Gas Pipelines” NACE CORR 11089, NACE International, Houston TX March 11, 2011</w:t>
      </w:r>
    </w:p>
    <w:p w:rsidR="00C4774D" w:rsidRDefault="00C4774D" w:rsidP="00C4774D">
      <w:pPr>
        <w:pStyle w:val="ListParagraph"/>
        <w:numPr>
          <w:ilvl w:val="0"/>
          <w:numId w:val="5"/>
        </w:numPr>
      </w:pPr>
      <w:proofErr w:type="spellStart"/>
      <w:r w:rsidRPr="00C4774D">
        <w:t>Tsochatzidis</w:t>
      </w:r>
      <w:proofErr w:type="spellEnd"/>
      <w:r w:rsidRPr="00C4774D">
        <w:t xml:space="preserve"> NA and </w:t>
      </w:r>
      <w:proofErr w:type="spellStart"/>
      <w:r w:rsidRPr="00C4774D">
        <w:t>Maroullis</w:t>
      </w:r>
      <w:proofErr w:type="spellEnd"/>
      <w:r w:rsidRPr="00C4774D">
        <w:t xml:space="preserve"> KE, Methods Help Remove Black Powder from Gas Pipelines, pp. 52-58, Oil &amp; Gas Journal, March 12 (2007).</w:t>
      </w:r>
    </w:p>
    <w:p w:rsidR="006536E0" w:rsidRDefault="006536E0" w:rsidP="006536E0"/>
    <w:p w:rsidR="0035531C" w:rsidRDefault="0035531C" w:rsidP="0035531C">
      <w:pPr>
        <w:ind w:firstLine="720"/>
      </w:pPr>
    </w:p>
    <w:sectPr w:rsidR="0035531C" w:rsidSect="00183A28">
      <w:pgSz w:w="12240" w:h="15840"/>
      <w:pgMar w:top="135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3404" w:rsidRDefault="00343404" w:rsidP="006536E0">
      <w:pPr>
        <w:spacing w:after="0" w:line="240" w:lineRule="auto"/>
      </w:pPr>
      <w:r>
        <w:separator/>
      </w:r>
    </w:p>
  </w:endnote>
  <w:endnote w:type="continuationSeparator" w:id="0">
    <w:p w:rsidR="00343404" w:rsidRDefault="00343404" w:rsidP="00653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3404" w:rsidRDefault="00343404" w:rsidP="006536E0">
      <w:pPr>
        <w:spacing w:after="0" w:line="240" w:lineRule="auto"/>
      </w:pPr>
      <w:r>
        <w:separator/>
      </w:r>
    </w:p>
  </w:footnote>
  <w:footnote w:type="continuationSeparator" w:id="0">
    <w:p w:rsidR="00343404" w:rsidRDefault="00343404" w:rsidP="006536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E29F5"/>
    <w:multiLevelType w:val="hybridMultilevel"/>
    <w:tmpl w:val="0AA6F8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FA37B5"/>
    <w:multiLevelType w:val="hybridMultilevel"/>
    <w:tmpl w:val="C8CA7330"/>
    <w:lvl w:ilvl="0" w:tplc="571638EE">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3809CF"/>
    <w:multiLevelType w:val="hybridMultilevel"/>
    <w:tmpl w:val="C0E6DC7E"/>
    <w:lvl w:ilvl="0" w:tplc="F342B61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23C921B3"/>
    <w:multiLevelType w:val="hybridMultilevel"/>
    <w:tmpl w:val="4FB085FA"/>
    <w:lvl w:ilvl="0" w:tplc="58E2453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65401AA"/>
    <w:multiLevelType w:val="hybridMultilevel"/>
    <w:tmpl w:val="5538B904"/>
    <w:lvl w:ilvl="0" w:tplc="6AB41A1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8743D6"/>
    <w:multiLevelType w:val="hybridMultilevel"/>
    <w:tmpl w:val="7758F0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01B5A00"/>
    <w:multiLevelType w:val="hybridMultilevel"/>
    <w:tmpl w:val="F3C20F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163015B"/>
    <w:multiLevelType w:val="hybridMultilevel"/>
    <w:tmpl w:val="C6CADE16"/>
    <w:lvl w:ilvl="0" w:tplc="2BDAC4D6">
      <w:start w:val="1"/>
      <w:numFmt w:val="decimal"/>
      <w:lvlText w:val="%1."/>
      <w:lvlJc w:val="left"/>
      <w:pPr>
        <w:ind w:left="13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B396BF6"/>
    <w:multiLevelType w:val="hybridMultilevel"/>
    <w:tmpl w:val="A024F93E"/>
    <w:lvl w:ilvl="0" w:tplc="0409000F">
      <w:start w:val="1"/>
      <w:numFmt w:val="decimal"/>
      <w:lvlText w:val="%1."/>
      <w:lvlJc w:val="left"/>
      <w:pPr>
        <w:tabs>
          <w:tab w:val="num" w:pos="780"/>
        </w:tabs>
        <w:ind w:left="780" w:hanging="360"/>
      </w:pPr>
      <w:rPr>
        <w:rFonts w:hint="default"/>
      </w:rPr>
    </w:lvl>
    <w:lvl w:ilvl="1" w:tplc="0409000F">
      <w:start w:val="1"/>
      <w:numFmt w:val="decimal"/>
      <w:lvlText w:val="%2."/>
      <w:lvlJc w:val="left"/>
      <w:pPr>
        <w:tabs>
          <w:tab w:val="num" w:pos="1530"/>
        </w:tabs>
        <w:ind w:left="1530" w:hanging="360"/>
      </w:pPr>
      <w:rPr>
        <w:rFonts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
    <w:nsid w:val="5D915970"/>
    <w:multiLevelType w:val="hybridMultilevel"/>
    <w:tmpl w:val="CF4883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E1A446C"/>
    <w:multiLevelType w:val="hybridMultilevel"/>
    <w:tmpl w:val="DEE0E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F1F4D5F"/>
    <w:multiLevelType w:val="hybridMultilevel"/>
    <w:tmpl w:val="7124E3D8"/>
    <w:lvl w:ilvl="0" w:tplc="571638EE">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45C4634"/>
    <w:multiLevelType w:val="hybridMultilevel"/>
    <w:tmpl w:val="BE9052FE"/>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11"/>
  </w:num>
  <w:num w:numId="2">
    <w:abstractNumId w:val="1"/>
  </w:num>
  <w:num w:numId="3">
    <w:abstractNumId w:val="0"/>
  </w:num>
  <w:num w:numId="4">
    <w:abstractNumId w:val="12"/>
  </w:num>
  <w:num w:numId="5">
    <w:abstractNumId w:val="7"/>
  </w:num>
  <w:num w:numId="6">
    <w:abstractNumId w:val="10"/>
  </w:num>
  <w:num w:numId="7">
    <w:abstractNumId w:val="9"/>
  </w:num>
  <w:num w:numId="8">
    <w:abstractNumId w:val="5"/>
  </w:num>
  <w:num w:numId="9">
    <w:abstractNumId w:val="8"/>
  </w:num>
  <w:num w:numId="10">
    <w:abstractNumId w:val="6"/>
  </w:num>
  <w:num w:numId="11">
    <w:abstractNumId w:val="3"/>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0A5"/>
    <w:rsid w:val="00044159"/>
    <w:rsid w:val="00047FB1"/>
    <w:rsid w:val="00061C52"/>
    <w:rsid w:val="00071A84"/>
    <w:rsid w:val="000E2A77"/>
    <w:rsid w:val="000F772E"/>
    <w:rsid w:val="00106641"/>
    <w:rsid w:val="00123FE9"/>
    <w:rsid w:val="00150BD4"/>
    <w:rsid w:val="001607D7"/>
    <w:rsid w:val="00182B6E"/>
    <w:rsid w:val="00183A28"/>
    <w:rsid w:val="001B4041"/>
    <w:rsid w:val="001C27E4"/>
    <w:rsid w:val="001D045F"/>
    <w:rsid w:val="001D5A95"/>
    <w:rsid w:val="00264AF7"/>
    <w:rsid w:val="002D292A"/>
    <w:rsid w:val="002F4770"/>
    <w:rsid w:val="00322CC9"/>
    <w:rsid w:val="00343404"/>
    <w:rsid w:val="00345AF1"/>
    <w:rsid w:val="00352FED"/>
    <w:rsid w:val="0035531C"/>
    <w:rsid w:val="00384D07"/>
    <w:rsid w:val="003978BE"/>
    <w:rsid w:val="003A6FCF"/>
    <w:rsid w:val="003B480A"/>
    <w:rsid w:val="003C4FB0"/>
    <w:rsid w:val="004063EF"/>
    <w:rsid w:val="0042048E"/>
    <w:rsid w:val="004534E1"/>
    <w:rsid w:val="004A5C33"/>
    <w:rsid w:val="004E098D"/>
    <w:rsid w:val="004F1917"/>
    <w:rsid w:val="00515810"/>
    <w:rsid w:val="00542C78"/>
    <w:rsid w:val="005524AB"/>
    <w:rsid w:val="00597258"/>
    <w:rsid w:val="005C1264"/>
    <w:rsid w:val="005D01D7"/>
    <w:rsid w:val="005E7176"/>
    <w:rsid w:val="005F1B0C"/>
    <w:rsid w:val="00604E2F"/>
    <w:rsid w:val="006421F0"/>
    <w:rsid w:val="0064795E"/>
    <w:rsid w:val="00647B5E"/>
    <w:rsid w:val="006536E0"/>
    <w:rsid w:val="0065794B"/>
    <w:rsid w:val="00663D1A"/>
    <w:rsid w:val="00666EDE"/>
    <w:rsid w:val="00675F56"/>
    <w:rsid w:val="00694E91"/>
    <w:rsid w:val="0069642B"/>
    <w:rsid w:val="006B3BB2"/>
    <w:rsid w:val="006C4685"/>
    <w:rsid w:val="006E304B"/>
    <w:rsid w:val="00781345"/>
    <w:rsid w:val="007A24D7"/>
    <w:rsid w:val="007D116E"/>
    <w:rsid w:val="00801EA6"/>
    <w:rsid w:val="00843AE1"/>
    <w:rsid w:val="008460A5"/>
    <w:rsid w:val="008557A2"/>
    <w:rsid w:val="00867433"/>
    <w:rsid w:val="00874683"/>
    <w:rsid w:val="00883FBD"/>
    <w:rsid w:val="008B49CF"/>
    <w:rsid w:val="008B7E40"/>
    <w:rsid w:val="008C60C4"/>
    <w:rsid w:val="008F03A5"/>
    <w:rsid w:val="00981219"/>
    <w:rsid w:val="009B3CFD"/>
    <w:rsid w:val="009D2051"/>
    <w:rsid w:val="009E2918"/>
    <w:rsid w:val="009E71A2"/>
    <w:rsid w:val="00A050B7"/>
    <w:rsid w:val="00A27ECF"/>
    <w:rsid w:val="00AC00ED"/>
    <w:rsid w:val="00B0084D"/>
    <w:rsid w:val="00B3218F"/>
    <w:rsid w:val="00B51961"/>
    <w:rsid w:val="00B87DBD"/>
    <w:rsid w:val="00BA365B"/>
    <w:rsid w:val="00BB5D05"/>
    <w:rsid w:val="00BC2453"/>
    <w:rsid w:val="00BE70D8"/>
    <w:rsid w:val="00C247B8"/>
    <w:rsid w:val="00C4774D"/>
    <w:rsid w:val="00C47B25"/>
    <w:rsid w:val="00C51CFF"/>
    <w:rsid w:val="00C64023"/>
    <w:rsid w:val="00CB3FD1"/>
    <w:rsid w:val="00D01701"/>
    <w:rsid w:val="00D2363D"/>
    <w:rsid w:val="00E21332"/>
    <w:rsid w:val="00E27E00"/>
    <w:rsid w:val="00E32FDE"/>
    <w:rsid w:val="00E513E1"/>
    <w:rsid w:val="00F02344"/>
    <w:rsid w:val="00F02C1D"/>
    <w:rsid w:val="00F33D13"/>
    <w:rsid w:val="00F67CCA"/>
    <w:rsid w:val="00FB7CAE"/>
    <w:rsid w:val="00FC2599"/>
    <w:rsid w:val="00FE7C99"/>
    <w:rsid w:val="00FF2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60A5"/>
    <w:pPr>
      <w:ind w:left="720"/>
      <w:contextualSpacing/>
    </w:pPr>
  </w:style>
  <w:style w:type="paragraph" w:styleId="BalloonText">
    <w:name w:val="Balloon Text"/>
    <w:basedOn w:val="Normal"/>
    <w:link w:val="BalloonTextChar"/>
    <w:uiPriority w:val="99"/>
    <w:semiHidden/>
    <w:unhideWhenUsed/>
    <w:rsid w:val="006E30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04B"/>
    <w:rPr>
      <w:rFonts w:ascii="Tahoma" w:hAnsi="Tahoma" w:cs="Tahoma"/>
      <w:sz w:val="16"/>
      <w:szCs w:val="16"/>
    </w:rPr>
  </w:style>
  <w:style w:type="character" w:styleId="Hyperlink">
    <w:name w:val="Hyperlink"/>
    <w:basedOn w:val="DefaultParagraphFont"/>
    <w:uiPriority w:val="99"/>
    <w:unhideWhenUsed/>
    <w:rsid w:val="001B4041"/>
    <w:rPr>
      <w:color w:val="0000FF" w:themeColor="hyperlink"/>
      <w:u w:val="single"/>
    </w:rPr>
  </w:style>
  <w:style w:type="paragraph" w:styleId="Header">
    <w:name w:val="header"/>
    <w:basedOn w:val="Normal"/>
    <w:link w:val="HeaderChar"/>
    <w:uiPriority w:val="99"/>
    <w:unhideWhenUsed/>
    <w:rsid w:val="006536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36E0"/>
  </w:style>
  <w:style w:type="paragraph" w:styleId="Footer">
    <w:name w:val="footer"/>
    <w:basedOn w:val="Normal"/>
    <w:link w:val="FooterChar"/>
    <w:uiPriority w:val="99"/>
    <w:unhideWhenUsed/>
    <w:rsid w:val="006536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36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60A5"/>
    <w:pPr>
      <w:ind w:left="720"/>
      <w:contextualSpacing/>
    </w:pPr>
  </w:style>
  <w:style w:type="paragraph" w:styleId="BalloonText">
    <w:name w:val="Balloon Text"/>
    <w:basedOn w:val="Normal"/>
    <w:link w:val="BalloonTextChar"/>
    <w:uiPriority w:val="99"/>
    <w:semiHidden/>
    <w:unhideWhenUsed/>
    <w:rsid w:val="006E30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04B"/>
    <w:rPr>
      <w:rFonts w:ascii="Tahoma" w:hAnsi="Tahoma" w:cs="Tahoma"/>
      <w:sz w:val="16"/>
      <w:szCs w:val="16"/>
    </w:rPr>
  </w:style>
  <w:style w:type="character" w:styleId="Hyperlink">
    <w:name w:val="Hyperlink"/>
    <w:basedOn w:val="DefaultParagraphFont"/>
    <w:uiPriority w:val="99"/>
    <w:unhideWhenUsed/>
    <w:rsid w:val="001B4041"/>
    <w:rPr>
      <w:color w:val="0000FF" w:themeColor="hyperlink"/>
      <w:u w:val="single"/>
    </w:rPr>
  </w:style>
  <w:style w:type="paragraph" w:styleId="Header">
    <w:name w:val="header"/>
    <w:basedOn w:val="Normal"/>
    <w:link w:val="HeaderChar"/>
    <w:uiPriority w:val="99"/>
    <w:unhideWhenUsed/>
    <w:rsid w:val="006536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36E0"/>
  </w:style>
  <w:style w:type="paragraph" w:styleId="Footer">
    <w:name w:val="footer"/>
    <w:basedOn w:val="Normal"/>
    <w:link w:val="FooterChar"/>
    <w:uiPriority w:val="99"/>
    <w:unhideWhenUsed/>
    <w:rsid w:val="006536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36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cksmartiii@hot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2.jpeg"/><Relationship Id="rId39"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chart" Target="charts/chart3.xml"/><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1.jpeg"/><Relationship Id="rId33" Type="http://schemas.openxmlformats.org/officeDocument/2006/relationships/image" Target="media/image15.png"/><Relationship Id="rId38" Type="http://schemas.openxmlformats.org/officeDocument/2006/relationships/image" Target="media/image20.emf"/><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chart" Target="charts/chart2.xml"/><Relationship Id="rId29" Type="http://schemas.openxmlformats.org/officeDocument/2006/relationships/chart" Target="charts/chart9.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6.xml"/><Relationship Id="rId32" Type="http://schemas.openxmlformats.org/officeDocument/2006/relationships/image" Target="media/image15.jpeg"/><Relationship Id="rId37" Type="http://schemas.openxmlformats.org/officeDocument/2006/relationships/image" Target="media/image19.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chart" Target="charts/chart5.xml"/><Relationship Id="rId28" Type="http://schemas.openxmlformats.org/officeDocument/2006/relationships/chart" Target="charts/chart8.xml"/><Relationship Id="rId36" Type="http://schemas.openxmlformats.org/officeDocument/2006/relationships/image" Target="media/image18.jpeg"/><Relationship Id="rId10" Type="http://schemas.openxmlformats.org/officeDocument/2006/relationships/image" Target="media/image2.emf"/><Relationship Id="rId19" Type="http://schemas.openxmlformats.org/officeDocument/2006/relationships/chart" Target="charts/chart1.xm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chart" Target="charts/chart4.xml"/><Relationship Id="rId27" Type="http://schemas.openxmlformats.org/officeDocument/2006/relationships/chart" Target="charts/chart7.xml"/><Relationship Id="rId30" Type="http://schemas.openxmlformats.org/officeDocument/2006/relationships/image" Target="media/image13.JPG"/><Relationship Id="rId35" Type="http://schemas.openxmlformats.org/officeDocument/2006/relationships/image" Target="media/image17.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Jack\Documents\EXCEL%20FILES\TECH%20PAPER%20CHARTS\NACE%202009%20BLACK%20POWDER\SAND%20IN%20WATER%20AND%20BRIN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ack\Documents\EXCEL%20FILES\TECH%20PAPER%20CHARTS\NACE%202009%20BLACK%20POWDER\SAND%20IN%20WATER%20AND%20BRIN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ack\Documents\EXCEL%20FILES\TECH%20PAPER%20CHARTS\NACE%202009%20TOP%20OF%20LINE%20CORR\FES%20IN%2040%20DEG%20OIL%2020%20DEG%20OIL%20AND%20DIES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ack\Documents\EXCEL%20FILES\TECH%20PAPER%20CHARTS\NACE%202009%20TOP%20OF%20LINE%20CORR\FES%20IN%2040%20DEG%20OIL%2020%20DEG%20OIL%20AND%20DIES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ack\Documents\EXCEL%20FILES\TECH%20PAPER%20CHARTS\PRAGUE%202008%20BLACK%20POWDER\FES%20IN%2040%20DEG%20OIL%2020%20DEG%20OIL%20AND%20DIES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ack\Documents\EXCEL%20FILES\TECH%20PAPER%20CHARTS\NACE%202009%20TOP%20OF%20LINE%20CORR\NACE%202009%20Bed%20Height%20vs%20Velocity%20%20in%20No.%202%20Diese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8.xml.rels><?xml version="1.0" encoding="UTF-8" standalone="yes"?>
<Relationships xmlns="http://schemas.openxmlformats.org/package/2006/relationships"><Relationship Id="rId1" Type="http://schemas.openxmlformats.org/officeDocument/2006/relationships/oleObject" Target="file:///C:\Users\Jack\Documents\EXCEL%20FILES\TECH%20PAPER%20CHARTS\PRAGUE%202008%20BLACK%20POWDER\Black%20Powder%20Mineral%20Move%20Velo%20%20metric%20%20Prague.xls"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Movement Velocity for Sand in Water at 60</a:t>
            </a:r>
            <a:r>
              <a:rPr lang="en-US" sz="1400" baseline="30000"/>
              <a:t>o</a:t>
            </a:r>
            <a:r>
              <a:rPr lang="en-US" sz="1400"/>
              <a:t>F</a:t>
            </a:r>
          </a:p>
        </c:rich>
      </c:tx>
      <c:layout>
        <c:manualLayout>
          <c:xMode val="edge"/>
          <c:yMode val="edge"/>
          <c:x val="0.11311799342153933"/>
          <c:y val="2.4390243902439025E-2"/>
        </c:manualLayout>
      </c:layout>
      <c:overlay val="1"/>
    </c:title>
    <c:autoTitleDeleted val="0"/>
    <c:plotArea>
      <c:layout>
        <c:manualLayout>
          <c:layoutTarget val="inner"/>
          <c:xMode val="edge"/>
          <c:yMode val="edge"/>
          <c:x val="0.13316885389326341"/>
          <c:y val="0.20499536822603093"/>
          <c:w val="0.80181014873140766"/>
          <c:h val="0.64463023004477582"/>
        </c:manualLayout>
      </c:layout>
      <c:scatterChart>
        <c:scatterStyle val="smoothMarker"/>
        <c:varyColors val="0"/>
        <c:ser>
          <c:idx val="0"/>
          <c:order val="0"/>
          <c:tx>
            <c:strRef>
              <c:f>Sheet1!$A$5</c:f>
              <c:strCache>
                <c:ptCount val="1"/>
                <c:pt idx="0">
                  <c:v>24 Inch</c:v>
                </c:pt>
              </c:strCache>
            </c:strRef>
          </c:tx>
          <c:marker>
            <c:symbol val="none"/>
          </c:marker>
          <c:xVal>
            <c:numRef>
              <c:f>Sheet1!$B$4:$K$4</c:f>
              <c:numCache>
                <c:formatCode>General</c:formatCode>
                <c:ptCount val="10"/>
                <c:pt idx="0">
                  <c:v>0.1</c:v>
                </c:pt>
                <c:pt idx="1">
                  <c:v>0.2</c:v>
                </c:pt>
                <c:pt idx="2">
                  <c:v>0.5</c:v>
                </c:pt>
                <c:pt idx="3">
                  <c:v>1</c:v>
                </c:pt>
                <c:pt idx="4">
                  <c:v>2</c:v>
                </c:pt>
                <c:pt idx="5">
                  <c:v>5</c:v>
                </c:pt>
                <c:pt idx="6">
                  <c:v>10</c:v>
                </c:pt>
                <c:pt idx="7">
                  <c:v>20</c:v>
                </c:pt>
                <c:pt idx="8">
                  <c:v>50</c:v>
                </c:pt>
                <c:pt idx="9">
                  <c:v>100</c:v>
                </c:pt>
              </c:numCache>
            </c:numRef>
          </c:xVal>
          <c:yVal>
            <c:numRef>
              <c:f>Sheet1!$B$5:$K$5</c:f>
              <c:numCache>
                <c:formatCode>General</c:formatCode>
                <c:ptCount val="10"/>
                <c:pt idx="0">
                  <c:v>0.23200000000000001</c:v>
                </c:pt>
                <c:pt idx="1">
                  <c:v>0.46100000000000002</c:v>
                </c:pt>
                <c:pt idx="2">
                  <c:v>1.083</c:v>
                </c:pt>
                <c:pt idx="3">
                  <c:v>1.7780000000000005</c:v>
                </c:pt>
                <c:pt idx="4">
                  <c:v>2.3819999999999997</c:v>
                </c:pt>
                <c:pt idx="5">
                  <c:v>2.8389999999999977</c:v>
                </c:pt>
                <c:pt idx="6">
                  <c:v>3.0049999999999999</c:v>
                </c:pt>
                <c:pt idx="7">
                  <c:v>3.09</c:v>
                </c:pt>
                <c:pt idx="8">
                  <c:v>3.141</c:v>
                </c:pt>
                <c:pt idx="9">
                  <c:v>3.1589999999999998</c:v>
                </c:pt>
              </c:numCache>
            </c:numRef>
          </c:yVal>
          <c:smooth val="1"/>
        </c:ser>
        <c:ser>
          <c:idx val="1"/>
          <c:order val="1"/>
          <c:tx>
            <c:strRef>
              <c:f>Sheet1!$A$6</c:f>
              <c:strCache>
                <c:ptCount val="1"/>
                <c:pt idx="0">
                  <c:v>18 Inch</c:v>
                </c:pt>
              </c:strCache>
            </c:strRef>
          </c:tx>
          <c:marker>
            <c:symbol val="none"/>
          </c:marker>
          <c:xVal>
            <c:numRef>
              <c:f>Sheet1!$B$4:$K$4</c:f>
              <c:numCache>
                <c:formatCode>General</c:formatCode>
                <c:ptCount val="10"/>
                <c:pt idx="0">
                  <c:v>0.1</c:v>
                </c:pt>
                <c:pt idx="1">
                  <c:v>0.2</c:v>
                </c:pt>
                <c:pt idx="2">
                  <c:v>0.5</c:v>
                </c:pt>
                <c:pt idx="3">
                  <c:v>1</c:v>
                </c:pt>
                <c:pt idx="4">
                  <c:v>2</c:v>
                </c:pt>
                <c:pt idx="5">
                  <c:v>5</c:v>
                </c:pt>
                <c:pt idx="6">
                  <c:v>10</c:v>
                </c:pt>
                <c:pt idx="7">
                  <c:v>20</c:v>
                </c:pt>
                <c:pt idx="8">
                  <c:v>50</c:v>
                </c:pt>
                <c:pt idx="9">
                  <c:v>100</c:v>
                </c:pt>
              </c:numCache>
            </c:numRef>
          </c:xVal>
          <c:yVal>
            <c:numRef>
              <c:f>Sheet1!$B$6:$K$6</c:f>
              <c:numCache>
                <c:formatCode>General</c:formatCode>
                <c:ptCount val="10"/>
                <c:pt idx="0">
                  <c:v>0.17200000000000001</c:v>
                </c:pt>
                <c:pt idx="1">
                  <c:v>0.3430000000000003</c:v>
                </c:pt>
                <c:pt idx="2">
                  <c:v>0.82700000000000051</c:v>
                </c:pt>
                <c:pt idx="3">
                  <c:v>1.444</c:v>
                </c:pt>
                <c:pt idx="4">
                  <c:v>2.0719999999999987</c:v>
                </c:pt>
                <c:pt idx="5">
                  <c:v>2.593</c:v>
                </c:pt>
                <c:pt idx="6">
                  <c:v>2.7880000000000011</c:v>
                </c:pt>
                <c:pt idx="7">
                  <c:v>2.8889999999999998</c:v>
                </c:pt>
                <c:pt idx="8">
                  <c:v>2.9519999999999977</c:v>
                </c:pt>
                <c:pt idx="9">
                  <c:v>2.9709999999999988</c:v>
                </c:pt>
              </c:numCache>
            </c:numRef>
          </c:yVal>
          <c:smooth val="1"/>
        </c:ser>
        <c:ser>
          <c:idx val="2"/>
          <c:order val="2"/>
          <c:tx>
            <c:strRef>
              <c:f>Sheet1!$A$7</c:f>
              <c:strCache>
                <c:ptCount val="1"/>
                <c:pt idx="0">
                  <c:v>12.75 Inch</c:v>
                </c:pt>
              </c:strCache>
            </c:strRef>
          </c:tx>
          <c:marker>
            <c:symbol val="none"/>
          </c:marker>
          <c:xVal>
            <c:numRef>
              <c:f>Sheet1!$B$4:$K$4</c:f>
              <c:numCache>
                <c:formatCode>General</c:formatCode>
                <c:ptCount val="10"/>
                <c:pt idx="0">
                  <c:v>0.1</c:v>
                </c:pt>
                <c:pt idx="1">
                  <c:v>0.2</c:v>
                </c:pt>
                <c:pt idx="2">
                  <c:v>0.5</c:v>
                </c:pt>
                <c:pt idx="3">
                  <c:v>1</c:v>
                </c:pt>
                <c:pt idx="4">
                  <c:v>2</c:v>
                </c:pt>
                <c:pt idx="5">
                  <c:v>5</c:v>
                </c:pt>
                <c:pt idx="6">
                  <c:v>10</c:v>
                </c:pt>
                <c:pt idx="7">
                  <c:v>20</c:v>
                </c:pt>
                <c:pt idx="8">
                  <c:v>50</c:v>
                </c:pt>
                <c:pt idx="9">
                  <c:v>100</c:v>
                </c:pt>
              </c:numCache>
            </c:numRef>
          </c:xVal>
          <c:yVal>
            <c:numRef>
              <c:f>Sheet1!$B$7:$K$7</c:f>
              <c:numCache>
                <c:formatCode>General</c:formatCode>
                <c:ptCount val="10"/>
                <c:pt idx="0">
                  <c:v>0.12000000000000002</c:v>
                </c:pt>
                <c:pt idx="1">
                  <c:v>0.23900000000000013</c:v>
                </c:pt>
                <c:pt idx="2">
                  <c:v>0.58700000000000019</c:v>
                </c:pt>
                <c:pt idx="3">
                  <c:v>1.085</c:v>
                </c:pt>
                <c:pt idx="4">
                  <c:v>1.6990000000000001</c:v>
                </c:pt>
                <c:pt idx="5">
                  <c:v>2.294</c:v>
                </c:pt>
                <c:pt idx="6">
                  <c:v>2.5309999999999997</c:v>
                </c:pt>
                <c:pt idx="7">
                  <c:v>2.6549999999999998</c:v>
                </c:pt>
                <c:pt idx="8">
                  <c:v>2.7309999999999999</c:v>
                </c:pt>
                <c:pt idx="9">
                  <c:v>2.7570000000000001</c:v>
                </c:pt>
              </c:numCache>
            </c:numRef>
          </c:yVal>
          <c:smooth val="1"/>
        </c:ser>
        <c:ser>
          <c:idx val="3"/>
          <c:order val="3"/>
          <c:tx>
            <c:strRef>
              <c:f>Sheet1!$A$8</c:f>
              <c:strCache>
                <c:ptCount val="1"/>
                <c:pt idx="0">
                  <c:v>8.625 Inch</c:v>
                </c:pt>
              </c:strCache>
            </c:strRef>
          </c:tx>
          <c:marker>
            <c:symbol val="none"/>
          </c:marker>
          <c:xVal>
            <c:numRef>
              <c:f>Sheet1!$B$4:$K$4</c:f>
              <c:numCache>
                <c:formatCode>General</c:formatCode>
                <c:ptCount val="10"/>
                <c:pt idx="0">
                  <c:v>0.1</c:v>
                </c:pt>
                <c:pt idx="1">
                  <c:v>0.2</c:v>
                </c:pt>
                <c:pt idx="2">
                  <c:v>0.5</c:v>
                </c:pt>
                <c:pt idx="3">
                  <c:v>1</c:v>
                </c:pt>
                <c:pt idx="4">
                  <c:v>2</c:v>
                </c:pt>
                <c:pt idx="5">
                  <c:v>5</c:v>
                </c:pt>
                <c:pt idx="6">
                  <c:v>10</c:v>
                </c:pt>
                <c:pt idx="7">
                  <c:v>20</c:v>
                </c:pt>
                <c:pt idx="8">
                  <c:v>50</c:v>
                </c:pt>
                <c:pt idx="9">
                  <c:v>100</c:v>
                </c:pt>
              </c:numCache>
            </c:numRef>
          </c:xVal>
          <c:yVal>
            <c:numRef>
              <c:f>Sheet1!$B$8:$K$8</c:f>
              <c:numCache>
                <c:formatCode>General</c:formatCode>
                <c:ptCount val="10"/>
                <c:pt idx="0">
                  <c:v>8.0000000000000057E-2</c:v>
                </c:pt>
                <c:pt idx="1">
                  <c:v>0.16000000000000006</c:v>
                </c:pt>
                <c:pt idx="2">
                  <c:v>0.39600000000000041</c:v>
                </c:pt>
                <c:pt idx="3">
                  <c:v>0.76100000000000056</c:v>
                </c:pt>
                <c:pt idx="4">
                  <c:v>1.304</c:v>
                </c:pt>
                <c:pt idx="5">
                  <c:v>1.9600000000000006</c:v>
                </c:pt>
                <c:pt idx="6">
                  <c:v>2.2480000000000002</c:v>
                </c:pt>
                <c:pt idx="7">
                  <c:v>2.4039999999999999</c:v>
                </c:pt>
                <c:pt idx="8">
                  <c:v>2.5</c:v>
                </c:pt>
                <c:pt idx="9">
                  <c:v>2.5329999999999977</c:v>
                </c:pt>
              </c:numCache>
            </c:numRef>
          </c:yVal>
          <c:smooth val="1"/>
        </c:ser>
        <c:ser>
          <c:idx val="4"/>
          <c:order val="4"/>
          <c:tx>
            <c:strRef>
              <c:f>Sheet1!$A$9</c:f>
              <c:strCache>
                <c:ptCount val="1"/>
                <c:pt idx="0">
                  <c:v>6.625 Inch</c:v>
                </c:pt>
              </c:strCache>
            </c:strRef>
          </c:tx>
          <c:marker>
            <c:symbol val="none"/>
          </c:marker>
          <c:xVal>
            <c:numRef>
              <c:f>Sheet1!$B$4:$K$4</c:f>
              <c:numCache>
                <c:formatCode>General</c:formatCode>
                <c:ptCount val="10"/>
                <c:pt idx="0">
                  <c:v>0.1</c:v>
                </c:pt>
                <c:pt idx="1">
                  <c:v>0.2</c:v>
                </c:pt>
                <c:pt idx="2">
                  <c:v>0.5</c:v>
                </c:pt>
                <c:pt idx="3">
                  <c:v>1</c:v>
                </c:pt>
                <c:pt idx="4">
                  <c:v>2</c:v>
                </c:pt>
                <c:pt idx="5">
                  <c:v>5</c:v>
                </c:pt>
                <c:pt idx="6">
                  <c:v>10</c:v>
                </c:pt>
                <c:pt idx="7">
                  <c:v>20</c:v>
                </c:pt>
                <c:pt idx="8">
                  <c:v>50</c:v>
                </c:pt>
                <c:pt idx="9">
                  <c:v>100</c:v>
                </c:pt>
              </c:numCache>
            </c:numRef>
          </c:xVal>
          <c:yVal>
            <c:numRef>
              <c:f>Sheet1!$B$9:$K$9</c:f>
              <c:numCache>
                <c:formatCode>General</c:formatCode>
                <c:ptCount val="10"/>
                <c:pt idx="0">
                  <c:v>6.0000000000000039E-2</c:v>
                </c:pt>
                <c:pt idx="1">
                  <c:v>0.12000000000000002</c:v>
                </c:pt>
                <c:pt idx="2">
                  <c:v>0.29800000000000032</c:v>
                </c:pt>
                <c:pt idx="3">
                  <c:v>0.58300000000000018</c:v>
                </c:pt>
                <c:pt idx="4">
                  <c:v>1.0509999999999988</c:v>
                </c:pt>
                <c:pt idx="5">
                  <c:v>1.7209999999999994</c:v>
                </c:pt>
                <c:pt idx="6">
                  <c:v>2.0489999999999999</c:v>
                </c:pt>
                <c:pt idx="7">
                  <c:v>2.2309999999999999</c:v>
                </c:pt>
                <c:pt idx="8">
                  <c:v>2.3449999999999998</c:v>
                </c:pt>
                <c:pt idx="9">
                  <c:v>2.383</c:v>
                </c:pt>
              </c:numCache>
            </c:numRef>
          </c:yVal>
          <c:smooth val="1"/>
        </c:ser>
        <c:ser>
          <c:idx val="5"/>
          <c:order val="5"/>
          <c:tx>
            <c:strRef>
              <c:f>Sheet1!$A$10</c:f>
              <c:strCache>
                <c:ptCount val="1"/>
                <c:pt idx="0">
                  <c:v>4.5 Inch</c:v>
                </c:pt>
              </c:strCache>
            </c:strRef>
          </c:tx>
          <c:marker>
            <c:symbol val="none"/>
          </c:marker>
          <c:xVal>
            <c:numRef>
              <c:f>Sheet1!$B$4:$K$4</c:f>
              <c:numCache>
                <c:formatCode>General</c:formatCode>
                <c:ptCount val="10"/>
                <c:pt idx="0">
                  <c:v>0.1</c:v>
                </c:pt>
                <c:pt idx="1">
                  <c:v>0.2</c:v>
                </c:pt>
                <c:pt idx="2">
                  <c:v>0.5</c:v>
                </c:pt>
                <c:pt idx="3">
                  <c:v>1</c:v>
                </c:pt>
                <c:pt idx="4">
                  <c:v>2</c:v>
                </c:pt>
                <c:pt idx="5">
                  <c:v>5</c:v>
                </c:pt>
                <c:pt idx="6">
                  <c:v>10</c:v>
                </c:pt>
                <c:pt idx="7">
                  <c:v>20</c:v>
                </c:pt>
                <c:pt idx="8">
                  <c:v>50</c:v>
                </c:pt>
                <c:pt idx="9">
                  <c:v>100</c:v>
                </c:pt>
              </c:numCache>
            </c:numRef>
          </c:xVal>
          <c:yVal>
            <c:numRef>
              <c:f>Sheet1!$B$10:$K$10</c:f>
              <c:numCache>
                <c:formatCode>General</c:formatCode>
                <c:ptCount val="10"/>
                <c:pt idx="0">
                  <c:v>4.0000000000000029E-2</c:v>
                </c:pt>
                <c:pt idx="1">
                  <c:v>8.0000000000000057E-2</c:v>
                </c:pt>
                <c:pt idx="2">
                  <c:v>0.19900000000000009</c:v>
                </c:pt>
                <c:pt idx="3">
                  <c:v>0.39400000000000041</c:v>
                </c:pt>
                <c:pt idx="4">
                  <c:v>0.74800000000000055</c:v>
                </c:pt>
                <c:pt idx="5">
                  <c:v>1.389</c:v>
                </c:pt>
                <c:pt idx="6">
                  <c:v>1.7680000000000005</c:v>
                </c:pt>
                <c:pt idx="7">
                  <c:v>1.9920000000000007</c:v>
                </c:pt>
                <c:pt idx="8">
                  <c:v>2.1349999999999998</c:v>
                </c:pt>
                <c:pt idx="9">
                  <c:v>2.1840000000000002</c:v>
                </c:pt>
              </c:numCache>
            </c:numRef>
          </c:yVal>
          <c:smooth val="1"/>
        </c:ser>
        <c:dLbls>
          <c:showLegendKey val="0"/>
          <c:showVal val="0"/>
          <c:showCatName val="0"/>
          <c:showSerName val="0"/>
          <c:showPercent val="0"/>
          <c:showBubbleSize val="0"/>
        </c:dLbls>
        <c:axId val="39897728"/>
        <c:axId val="39899904"/>
      </c:scatterChart>
      <c:valAx>
        <c:axId val="39897728"/>
        <c:scaling>
          <c:orientation val="minMax"/>
        </c:scaling>
        <c:delete val="0"/>
        <c:axPos val="b"/>
        <c:title>
          <c:tx>
            <c:rich>
              <a:bodyPr/>
              <a:lstStyle/>
              <a:p>
                <a:pPr>
                  <a:defRPr/>
                </a:pPr>
                <a:r>
                  <a:rPr lang="en-US"/>
                  <a:t>Sand particle Diameter, microns</a:t>
                </a:r>
              </a:p>
            </c:rich>
          </c:tx>
          <c:layout/>
          <c:overlay val="0"/>
        </c:title>
        <c:numFmt formatCode="General" sourceLinked="1"/>
        <c:majorTickMark val="out"/>
        <c:minorTickMark val="none"/>
        <c:tickLblPos val="nextTo"/>
        <c:crossAx val="39899904"/>
        <c:crosses val="autoZero"/>
        <c:crossBetween val="midCat"/>
      </c:valAx>
      <c:valAx>
        <c:axId val="39899904"/>
        <c:scaling>
          <c:orientation val="minMax"/>
        </c:scaling>
        <c:delete val="0"/>
        <c:axPos val="l"/>
        <c:majorGridlines/>
        <c:title>
          <c:tx>
            <c:rich>
              <a:bodyPr rot="-5400000" vert="horz"/>
              <a:lstStyle/>
              <a:p>
                <a:pPr>
                  <a:defRPr/>
                </a:pPr>
                <a:r>
                  <a:rPr lang="en-US"/>
                  <a:t>Movement Velocity, ft/sec</a:t>
                </a:r>
              </a:p>
            </c:rich>
          </c:tx>
          <c:layout/>
          <c:overlay val="0"/>
        </c:title>
        <c:numFmt formatCode="General" sourceLinked="1"/>
        <c:majorTickMark val="out"/>
        <c:minorTickMark val="none"/>
        <c:tickLblPos val="nextTo"/>
        <c:crossAx val="39897728"/>
        <c:crosses val="autoZero"/>
        <c:crossBetween val="midCat"/>
      </c:valAx>
    </c:plotArea>
    <c:legend>
      <c:legendPos val="r"/>
      <c:layout>
        <c:manualLayout>
          <c:xMode val="edge"/>
          <c:yMode val="edge"/>
          <c:x val="0.75887489063867042"/>
          <c:y val="0.49163387672928721"/>
          <c:w val="0.20090288713910792"/>
          <c:h val="0.35896592903201657"/>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Movement Velocity for Sand in 5% Brine at 100</a:t>
            </a:r>
            <a:r>
              <a:rPr lang="en-US" baseline="30000"/>
              <a:t>o</a:t>
            </a:r>
            <a:r>
              <a:rPr lang="en-US"/>
              <a:t>F</a:t>
            </a:r>
          </a:p>
        </c:rich>
      </c:tx>
      <c:layout>
        <c:manualLayout>
          <c:xMode val="edge"/>
          <c:yMode val="edge"/>
          <c:x val="0.13516666666666666"/>
          <c:y val="2.4634334103156276E-2"/>
        </c:manualLayout>
      </c:layout>
      <c:overlay val="0"/>
    </c:title>
    <c:autoTitleDeleted val="0"/>
    <c:plotArea>
      <c:layout>
        <c:manualLayout>
          <c:layoutTarget val="inner"/>
          <c:xMode val="edge"/>
          <c:yMode val="edge"/>
          <c:x val="0.1248355205599302"/>
          <c:y val="0.20628830816437832"/>
          <c:w val="0.82876859142607173"/>
          <c:h val="0.68910342728898111"/>
        </c:manualLayout>
      </c:layout>
      <c:scatterChart>
        <c:scatterStyle val="smoothMarker"/>
        <c:varyColors val="0"/>
        <c:ser>
          <c:idx val="0"/>
          <c:order val="0"/>
          <c:tx>
            <c:strRef>
              <c:f>Sheet1!$A$83</c:f>
              <c:strCache>
                <c:ptCount val="1"/>
                <c:pt idx="0">
                  <c:v>24 inch</c:v>
                </c:pt>
              </c:strCache>
            </c:strRef>
          </c:tx>
          <c:marker>
            <c:symbol val="none"/>
          </c:marker>
          <c:xVal>
            <c:numRef>
              <c:f>Sheet1!$B$82:$K$82</c:f>
              <c:numCache>
                <c:formatCode>General</c:formatCode>
                <c:ptCount val="10"/>
                <c:pt idx="0">
                  <c:v>0.1</c:v>
                </c:pt>
                <c:pt idx="1">
                  <c:v>0.2</c:v>
                </c:pt>
                <c:pt idx="2">
                  <c:v>0.5</c:v>
                </c:pt>
                <c:pt idx="3">
                  <c:v>1</c:v>
                </c:pt>
                <c:pt idx="4">
                  <c:v>2</c:v>
                </c:pt>
                <c:pt idx="5">
                  <c:v>5</c:v>
                </c:pt>
                <c:pt idx="6">
                  <c:v>10</c:v>
                </c:pt>
                <c:pt idx="7">
                  <c:v>20</c:v>
                </c:pt>
                <c:pt idx="8">
                  <c:v>50</c:v>
                </c:pt>
                <c:pt idx="9">
                  <c:v>100</c:v>
                </c:pt>
              </c:numCache>
            </c:numRef>
          </c:xVal>
          <c:yVal>
            <c:numRef>
              <c:f>Sheet1!$B$83:$K$83</c:f>
              <c:numCache>
                <c:formatCode>General</c:formatCode>
                <c:ptCount val="10"/>
                <c:pt idx="0">
                  <c:v>0.34</c:v>
                </c:pt>
                <c:pt idx="1">
                  <c:v>0.67000000000000082</c:v>
                </c:pt>
                <c:pt idx="2">
                  <c:v>1.47</c:v>
                </c:pt>
                <c:pt idx="3">
                  <c:v>2.1640000000000001</c:v>
                </c:pt>
                <c:pt idx="4">
                  <c:v>2.6559999999999997</c:v>
                </c:pt>
                <c:pt idx="5">
                  <c:v>2.9929999999999977</c:v>
                </c:pt>
                <c:pt idx="6">
                  <c:v>3.1119999999999997</c:v>
                </c:pt>
                <c:pt idx="7">
                  <c:v>3.1719999999999997</c:v>
                </c:pt>
                <c:pt idx="8">
                  <c:v>3.2309999999999999</c:v>
                </c:pt>
                <c:pt idx="9">
                  <c:v>3.2210000000000001</c:v>
                </c:pt>
              </c:numCache>
            </c:numRef>
          </c:yVal>
          <c:smooth val="1"/>
        </c:ser>
        <c:ser>
          <c:idx val="1"/>
          <c:order val="1"/>
          <c:tx>
            <c:strRef>
              <c:f>Sheet1!$A$84</c:f>
              <c:strCache>
                <c:ptCount val="1"/>
                <c:pt idx="0">
                  <c:v>18 inch</c:v>
                </c:pt>
              </c:strCache>
            </c:strRef>
          </c:tx>
          <c:marker>
            <c:symbol val="none"/>
          </c:marker>
          <c:xVal>
            <c:numRef>
              <c:f>Sheet1!$B$82:$K$82</c:f>
              <c:numCache>
                <c:formatCode>General</c:formatCode>
                <c:ptCount val="10"/>
                <c:pt idx="0">
                  <c:v>0.1</c:v>
                </c:pt>
                <c:pt idx="1">
                  <c:v>0.2</c:v>
                </c:pt>
                <c:pt idx="2">
                  <c:v>0.5</c:v>
                </c:pt>
                <c:pt idx="3">
                  <c:v>1</c:v>
                </c:pt>
                <c:pt idx="4">
                  <c:v>2</c:v>
                </c:pt>
                <c:pt idx="5">
                  <c:v>5</c:v>
                </c:pt>
                <c:pt idx="6">
                  <c:v>10</c:v>
                </c:pt>
                <c:pt idx="7">
                  <c:v>20</c:v>
                </c:pt>
                <c:pt idx="8">
                  <c:v>50</c:v>
                </c:pt>
                <c:pt idx="9">
                  <c:v>100</c:v>
                </c:pt>
              </c:numCache>
            </c:numRef>
          </c:xVal>
          <c:yVal>
            <c:numRef>
              <c:f>Sheet1!$B$84:$K$84</c:f>
              <c:numCache>
                <c:formatCode>General</c:formatCode>
                <c:ptCount val="10"/>
                <c:pt idx="0">
                  <c:v>0.253</c:v>
                </c:pt>
                <c:pt idx="1">
                  <c:v>0.501</c:v>
                </c:pt>
                <c:pt idx="2">
                  <c:v>1.155</c:v>
                </c:pt>
                <c:pt idx="3">
                  <c:v>1.8280000000000001</c:v>
                </c:pt>
                <c:pt idx="4">
                  <c:v>2.3679999999999999</c:v>
                </c:pt>
                <c:pt idx="5">
                  <c:v>2.7610000000000001</c:v>
                </c:pt>
                <c:pt idx="6">
                  <c:v>2.9009999999999998</c:v>
                </c:pt>
                <c:pt idx="7">
                  <c:v>2.9729999999999976</c:v>
                </c:pt>
                <c:pt idx="8">
                  <c:v>3.0169999999999977</c:v>
                </c:pt>
                <c:pt idx="9">
                  <c:v>3.0309999999999997</c:v>
                </c:pt>
              </c:numCache>
            </c:numRef>
          </c:yVal>
          <c:smooth val="1"/>
        </c:ser>
        <c:ser>
          <c:idx val="2"/>
          <c:order val="2"/>
          <c:tx>
            <c:strRef>
              <c:f>Sheet1!$A$85</c:f>
              <c:strCache>
                <c:ptCount val="1"/>
                <c:pt idx="0">
                  <c:v>12.75 inch</c:v>
                </c:pt>
              </c:strCache>
            </c:strRef>
          </c:tx>
          <c:marker>
            <c:symbol val="none"/>
          </c:marker>
          <c:xVal>
            <c:numRef>
              <c:f>Sheet1!$B$82:$K$82</c:f>
              <c:numCache>
                <c:formatCode>General</c:formatCode>
                <c:ptCount val="10"/>
                <c:pt idx="0">
                  <c:v>0.1</c:v>
                </c:pt>
                <c:pt idx="1">
                  <c:v>0.2</c:v>
                </c:pt>
                <c:pt idx="2">
                  <c:v>0.5</c:v>
                </c:pt>
                <c:pt idx="3">
                  <c:v>1</c:v>
                </c:pt>
                <c:pt idx="4">
                  <c:v>2</c:v>
                </c:pt>
                <c:pt idx="5">
                  <c:v>5</c:v>
                </c:pt>
                <c:pt idx="6">
                  <c:v>10</c:v>
                </c:pt>
                <c:pt idx="7">
                  <c:v>20</c:v>
                </c:pt>
                <c:pt idx="8">
                  <c:v>50</c:v>
                </c:pt>
                <c:pt idx="9">
                  <c:v>100</c:v>
                </c:pt>
              </c:numCache>
            </c:numRef>
          </c:xVal>
          <c:yVal>
            <c:numRef>
              <c:f>Sheet1!$B$85:$K$85</c:f>
              <c:numCache>
                <c:formatCode>General</c:formatCode>
                <c:ptCount val="10"/>
                <c:pt idx="0">
                  <c:v>0.17600000000000013</c:v>
                </c:pt>
                <c:pt idx="1">
                  <c:v>0.35100000000000026</c:v>
                </c:pt>
                <c:pt idx="2">
                  <c:v>0.83900000000000052</c:v>
                </c:pt>
                <c:pt idx="3">
                  <c:v>1.4389999999999989</c:v>
                </c:pt>
                <c:pt idx="4">
                  <c:v>2.0169999999999977</c:v>
                </c:pt>
                <c:pt idx="5">
                  <c:v>2.4819999999999998</c:v>
                </c:pt>
                <c:pt idx="6">
                  <c:v>2.6539999999999999</c:v>
                </c:pt>
                <c:pt idx="7">
                  <c:v>2.742</c:v>
                </c:pt>
                <c:pt idx="8">
                  <c:v>2.7959999999999998</c:v>
                </c:pt>
                <c:pt idx="9">
                  <c:v>2.8149999999999977</c:v>
                </c:pt>
              </c:numCache>
            </c:numRef>
          </c:yVal>
          <c:smooth val="1"/>
        </c:ser>
        <c:ser>
          <c:idx val="3"/>
          <c:order val="3"/>
          <c:tx>
            <c:strRef>
              <c:f>Sheet1!$A$86</c:f>
              <c:strCache>
                <c:ptCount val="1"/>
                <c:pt idx="0">
                  <c:v>8.625 inch</c:v>
                </c:pt>
              </c:strCache>
            </c:strRef>
          </c:tx>
          <c:marker>
            <c:symbol val="none"/>
          </c:marker>
          <c:xVal>
            <c:numRef>
              <c:f>Sheet1!$B$82:$K$82</c:f>
              <c:numCache>
                <c:formatCode>General</c:formatCode>
                <c:ptCount val="10"/>
                <c:pt idx="0">
                  <c:v>0.1</c:v>
                </c:pt>
                <c:pt idx="1">
                  <c:v>0.2</c:v>
                </c:pt>
                <c:pt idx="2">
                  <c:v>0.5</c:v>
                </c:pt>
                <c:pt idx="3">
                  <c:v>1</c:v>
                </c:pt>
                <c:pt idx="4">
                  <c:v>2</c:v>
                </c:pt>
                <c:pt idx="5">
                  <c:v>5</c:v>
                </c:pt>
                <c:pt idx="6">
                  <c:v>10</c:v>
                </c:pt>
                <c:pt idx="7">
                  <c:v>20</c:v>
                </c:pt>
                <c:pt idx="8">
                  <c:v>50</c:v>
                </c:pt>
                <c:pt idx="9">
                  <c:v>100</c:v>
                </c:pt>
              </c:numCache>
            </c:numRef>
          </c:xVal>
          <c:yVal>
            <c:numRef>
              <c:f>Sheet1!$B$86:$K$86</c:f>
              <c:numCache>
                <c:formatCode>General</c:formatCode>
                <c:ptCount val="10"/>
                <c:pt idx="0">
                  <c:v>0.11700000000000002</c:v>
                </c:pt>
                <c:pt idx="1">
                  <c:v>0.23500000000000001</c:v>
                </c:pt>
                <c:pt idx="2">
                  <c:v>0.57900000000000051</c:v>
                </c:pt>
                <c:pt idx="3">
                  <c:v>1.054</c:v>
                </c:pt>
                <c:pt idx="4">
                  <c:v>1.629</c:v>
                </c:pt>
                <c:pt idx="5">
                  <c:v>2.1719999999999997</c:v>
                </c:pt>
                <c:pt idx="6">
                  <c:v>2.3849999999999998</c:v>
                </c:pt>
                <c:pt idx="7">
                  <c:v>2.4969999999999977</c:v>
                </c:pt>
                <c:pt idx="8">
                  <c:v>2.5659999999999998</c:v>
                </c:pt>
                <c:pt idx="9">
                  <c:v>2.589</c:v>
                </c:pt>
              </c:numCache>
            </c:numRef>
          </c:yVal>
          <c:smooth val="1"/>
        </c:ser>
        <c:ser>
          <c:idx val="4"/>
          <c:order val="4"/>
          <c:tx>
            <c:strRef>
              <c:f>Sheet1!$A$87</c:f>
              <c:strCache>
                <c:ptCount val="1"/>
                <c:pt idx="0">
                  <c:v>6.625 inch</c:v>
                </c:pt>
              </c:strCache>
            </c:strRef>
          </c:tx>
          <c:marker>
            <c:symbol val="none"/>
          </c:marker>
          <c:xVal>
            <c:numRef>
              <c:f>Sheet1!$B$82:$K$82</c:f>
              <c:numCache>
                <c:formatCode>General</c:formatCode>
                <c:ptCount val="10"/>
                <c:pt idx="0">
                  <c:v>0.1</c:v>
                </c:pt>
                <c:pt idx="1">
                  <c:v>0.2</c:v>
                </c:pt>
                <c:pt idx="2">
                  <c:v>0.5</c:v>
                </c:pt>
                <c:pt idx="3">
                  <c:v>1</c:v>
                </c:pt>
                <c:pt idx="4">
                  <c:v>2</c:v>
                </c:pt>
                <c:pt idx="5">
                  <c:v>5</c:v>
                </c:pt>
                <c:pt idx="6">
                  <c:v>10</c:v>
                </c:pt>
                <c:pt idx="7">
                  <c:v>20</c:v>
                </c:pt>
                <c:pt idx="8">
                  <c:v>50</c:v>
                </c:pt>
                <c:pt idx="9">
                  <c:v>100</c:v>
                </c:pt>
              </c:numCache>
            </c:numRef>
          </c:xVal>
          <c:yVal>
            <c:numRef>
              <c:f>Sheet1!$B$87:$K$87</c:f>
              <c:numCache>
                <c:formatCode>General</c:formatCode>
                <c:ptCount val="10"/>
                <c:pt idx="0">
                  <c:v>8.8000000000000064E-2</c:v>
                </c:pt>
                <c:pt idx="1">
                  <c:v>0.17600000000000013</c:v>
                </c:pt>
                <c:pt idx="2">
                  <c:v>0.43500000000000028</c:v>
                </c:pt>
                <c:pt idx="3">
                  <c:v>0.82500000000000051</c:v>
                </c:pt>
                <c:pt idx="4">
                  <c:v>1.363</c:v>
                </c:pt>
                <c:pt idx="5">
                  <c:v>1.9520000000000011</c:v>
                </c:pt>
                <c:pt idx="6">
                  <c:v>2.1989999999999998</c:v>
                </c:pt>
                <c:pt idx="7">
                  <c:v>2.3299999999999987</c:v>
                </c:pt>
                <c:pt idx="8">
                  <c:v>2.4109999999999987</c:v>
                </c:pt>
                <c:pt idx="9">
                  <c:v>2.4379999999999997</c:v>
                </c:pt>
              </c:numCache>
            </c:numRef>
          </c:yVal>
          <c:smooth val="1"/>
        </c:ser>
        <c:ser>
          <c:idx val="5"/>
          <c:order val="5"/>
          <c:tx>
            <c:strRef>
              <c:f>Sheet1!$A$88</c:f>
              <c:strCache>
                <c:ptCount val="1"/>
                <c:pt idx="0">
                  <c:v>4.5 inch</c:v>
                </c:pt>
              </c:strCache>
            </c:strRef>
          </c:tx>
          <c:marker>
            <c:symbol val="none"/>
          </c:marker>
          <c:xVal>
            <c:numRef>
              <c:f>Sheet1!$B$82:$K$82</c:f>
              <c:numCache>
                <c:formatCode>General</c:formatCode>
                <c:ptCount val="10"/>
                <c:pt idx="0">
                  <c:v>0.1</c:v>
                </c:pt>
                <c:pt idx="1">
                  <c:v>0.2</c:v>
                </c:pt>
                <c:pt idx="2">
                  <c:v>0.5</c:v>
                </c:pt>
                <c:pt idx="3">
                  <c:v>1</c:v>
                </c:pt>
                <c:pt idx="4">
                  <c:v>2</c:v>
                </c:pt>
                <c:pt idx="5">
                  <c:v>5</c:v>
                </c:pt>
                <c:pt idx="6">
                  <c:v>10</c:v>
                </c:pt>
                <c:pt idx="7">
                  <c:v>20</c:v>
                </c:pt>
                <c:pt idx="8">
                  <c:v>50</c:v>
                </c:pt>
                <c:pt idx="9">
                  <c:v>100</c:v>
                </c:pt>
              </c:numCache>
            </c:numRef>
          </c:xVal>
          <c:yVal>
            <c:numRef>
              <c:f>Sheet1!$B$88:$K$88</c:f>
              <c:numCache>
                <c:formatCode>General</c:formatCode>
                <c:ptCount val="10"/>
                <c:pt idx="0">
                  <c:v>5.9000000000000039E-2</c:v>
                </c:pt>
                <c:pt idx="1">
                  <c:v>0.11870000000000007</c:v>
                </c:pt>
                <c:pt idx="2">
                  <c:v>0.29200000000000026</c:v>
                </c:pt>
                <c:pt idx="3">
                  <c:v>0.56899999999999995</c:v>
                </c:pt>
                <c:pt idx="4">
                  <c:v>1.018</c:v>
                </c:pt>
                <c:pt idx="5">
                  <c:v>1.6400000000000001</c:v>
                </c:pt>
                <c:pt idx="6">
                  <c:v>1.9379999999999988</c:v>
                </c:pt>
                <c:pt idx="7">
                  <c:v>2.1019999999999999</c:v>
                </c:pt>
                <c:pt idx="8">
                  <c:v>2.2040000000000002</c:v>
                </c:pt>
                <c:pt idx="9">
                  <c:v>2.2389999999999999</c:v>
                </c:pt>
              </c:numCache>
            </c:numRef>
          </c:yVal>
          <c:smooth val="1"/>
        </c:ser>
        <c:dLbls>
          <c:showLegendKey val="0"/>
          <c:showVal val="0"/>
          <c:showCatName val="0"/>
          <c:showSerName val="0"/>
          <c:showPercent val="0"/>
          <c:showBubbleSize val="0"/>
        </c:dLbls>
        <c:axId val="40449152"/>
        <c:axId val="40451072"/>
      </c:scatterChart>
      <c:valAx>
        <c:axId val="40449152"/>
        <c:scaling>
          <c:orientation val="minMax"/>
        </c:scaling>
        <c:delete val="0"/>
        <c:axPos val="b"/>
        <c:title>
          <c:tx>
            <c:rich>
              <a:bodyPr/>
              <a:lstStyle/>
              <a:p>
                <a:pPr>
                  <a:defRPr sz="1200"/>
                </a:pPr>
                <a:r>
                  <a:rPr lang="en-US" sz="1200"/>
                  <a:t>Sand Particle Size, microns</a:t>
                </a:r>
              </a:p>
            </c:rich>
          </c:tx>
          <c:layout/>
          <c:overlay val="0"/>
        </c:title>
        <c:numFmt formatCode="General" sourceLinked="1"/>
        <c:majorTickMark val="out"/>
        <c:minorTickMark val="none"/>
        <c:tickLblPos val="nextTo"/>
        <c:crossAx val="40451072"/>
        <c:crosses val="autoZero"/>
        <c:crossBetween val="midCat"/>
      </c:valAx>
      <c:valAx>
        <c:axId val="40451072"/>
        <c:scaling>
          <c:orientation val="minMax"/>
        </c:scaling>
        <c:delete val="0"/>
        <c:axPos val="l"/>
        <c:majorGridlines/>
        <c:title>
          <c:tx>
            <c:rich>
              <a:bodyPr rot="-5400000" vert="horz"/>
              <a:lstStyle/>
              <a:p>
                <a:pPr>
                  <a:defRPr sz="1200"/>
                </a:pPr>
                <a:r>
                  <a:rPr lang="en-US" sz="1200"/>
                  <a:t>Movement Velocity, ft/sec</a:t>
                </a:r>
              </a:p>
            </c:rich>
          </c:tx>
          <c:layout/>
          <c:overlay val="0"/>
        </c:title>
        <c:numFmt formatCode="General" sourceLinked="1"/>
        <c:majorTickMark val="out"/>
        <c:minorTickMark val="none"/>
        <c:tickLblPos val="nextTo"/>
        <c:crossAx val="40449152"/>
        <c:crosses val="autoZero"/>
        <c:crossBetween val="midCat"/>
      </c:valAx>
    </c:plotArea>
    <c:legend>
      <c:legendPos val="r"/>
      <c:layout>
        <c:manualLayout>
          <c:xMode val="edge"/>
          <c:yMode val="edge"/>
          <c:x val="0.76916666666666655"/>
          <c:y val="0.52649346367935901"/>
          <c:w val="0.20027777777777775"/>
          <c:h val="0.33409539742867067"/>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Movement Velocity for Iron Sulfide Solids in 40</a:t>
            </a:r>
            <a:r>
              <a:rPr lang="en-US" baseline="30000"/>
              <a:t>o</a:t>
            </a:r>
            <a:r>
              <a:rPr lang="en-US"/>
              <a:t>API Oil</a:t>
            </a:r>
          </a:p>
        </c:rich>
      </c:tx>
      <c:layout/>
      <c:overlay val="0"/>
    </c:title>
    <c:autoTitleDeleted val="0"/>
    <c:plotArea>
      <c:layout>
        <c:manualLayout>
          <c:layoutTarget val="inner"/>
          <c:xMode val="edge"/>
          <c:yMode val="edge"/>
          <c:x val="0.15373840769903799"/>
          <c:y val="0.18936443365865299"/>
          <c:w val="0.75942125984251974"/>
          <c:h val="0.69095820893785176"/>
        </c:manualLayout>
      </c:layout>
      <c:scatterChart>
        <c:scatterStyle val="smoothMarker"/>
        <c:varyColors val="0"/>
        <c:ser>
          <c:idx val="0"/>
          <c:order val="0"/>
          <c:tx>
            <c:strRef>
              <c:f>Sheet1!$A$4</c:f>
              <c:strCache>
                <c:ptCount val="1"/>
                <c:pt idx="0">
                  <c:v>48 Inch</c:v>
                </c:pt>
              </c:strCache>
            </c:strRef>
          </c:tx>
          <c:marker>
            <c:symbol val="none"/>
          </c:marker>
          <c:xVal>
            <c:numRef>
              <c:f>Sheet1!$B$3:$I$3</c:f>
              <c:numCache>
                <c:formatCode>General</c:formatCode>
                <c:ptCount val="8"/>
                <c:pt idx="0">
                  <c:v>0.1</c:v>
                </c:pt>
                <c:pt idx="1">
                  <c:v>0.5</c:v>
                </c:pt>
                <c:pt idx="2">
                  <c:v>1</c:v>
                </c:pt>
                <c:pt idx="3">
                  <c:v>2</c:v>
                </c:pt>
                <c:pt idx="4">
                  <c:v>10</c:v>
                </c:pt>
                <c:pt idx="5">
                  <c:v>20</c:v>
                </c:pt>
                <c:pt idx="6">
                  <c:v>50</c:v>
                </c:pt>
                <c:pt idx="7">
                  <c:v>100</c:v>
                </c:pt>
              </c:numCache>
            </c:numRef>
          </c:xVal>
          <c:yVal>
            <c:numRef>
              <c:f>Sheet1!$B$4:$I$4</c:f>
              <c:numCache>
                <c:formatCode>General</c:formatCode>
                <c:ptCount val="8"/>
                <c:pt idx="0">
                  <c:v>0.55900000000000005</c:v>
                </c:pt>
                <c:pt idx="1">
                  <c:v>2.63</c:v>
                </c:pt>
                <c:pt idx="2">
                  <c:v>4.4000000000000004</c:v>
                </c:pt>
                <c:pt idx="3">
                  <c:v>5.9960000000000004</c:v>
                </c:pt>
                <c:pt idx="4">
                  <c:v>7.6319999999999997</c:v>
                </c:pt>
                <c:pt idx="5">
                  <c:v>7.9130000000000003</c:v>
                </c:pt>
                <c:pt idx="6">
                  <c:v>8.0540000000000003</c:v>
                </c:pt>
                <c:pt idx="7">
                  <c:v>8.1010000000000009</c:v>
                </c:pt>
              </c:numCache>
            </c:numRef>
          </c:yVal>
          <c:smooth val="1"/>
        </c:ser>
        <c:ser>
          <c:idx val="1"/>
          <c:order val="1"/>
          <c:tx>
            <c:strRef>
              <c:f>Sheet1!$A$5</c:f>
              <c:strCache>
                <c:ptCount val="1"/>
                <c:pt idx="0">
                  <c:v>36 Inch</c:v>
                </c:pt>
              </c:strCache>
            </c:strRef>
          </c:tx>
          <c:marker>
            <c:symbol val="none"/>
          </c:marker>
          <c:xVal>
            <c:numRef>
              <c:f>Sheet1!$B$3:$I$3</c:f>
              <c:numCache>
                <c:formatCode>General</c:formatCode>
                <c:ptCount val="8"/>
                <c:pt idx="0">
                  <c:v>0.1</c:v>
                </c:pt>
                <c:pt idx="1">
                  <c:v>0.5</c:v>
                </c:pt>
                <c:pt idx="2">
                  <c:v>1</c:v>
                </c:pt>
                <c:pt idx="3">
                  <c:v>2</c:v>
                </c:pt>
                <c:pt idx="4">
                  <c:v>10</c:v>
                </c:pt>
                <c:pt idx="5">
                  <c:v>20</c:v>
                </c:pt>
                <c:pt idx="6">
                  <c:v>50</c:v>
                </c:pt>
                <c:pt idx="7">
                  <c:v>100</c:v>
                </c:pt>
              </c:numCache>
            </c:numRef>
          </c:xVal>
          <c:yVal>
            <c:numRef>
              <c:f>Sheet1!$B$5:$I$5</c:f>
              <c:numCache>
                <c:formatCode>General</c:formatCode>
                <c:ptCount val="8"/>
                <c:pt idx="0">
                  <c:v>0.41700000000000026</c:v>
                </c:pt>
                <c:pt idx="1">
                  <c:v>2.0099999999999998</c:v>
                </c:pt>
                <c:pt idx="2">
                  <c:v>3.56</c:v>
                </c:pt>
                <c:pt idx="3">
                  <c:v>5.197999999999996</c:v>
                </c:pt>
                <c:pt idx="4">
                  <c:v>7.1269999999999953</c:v>
                </c:pt>
                <c:pt idx="5">
                  <c:v>7.4020000000000001</c:v>
                </c:pt>
                <c:pt idx="6">
                  <c:v>7.569</c:v>
                </c:pt>
                <c:pt idx="7">
                  <c:v>7.625999999999995</c:v>
                </c:pt>
              </c:numCache>
            </c:numRef>
          </c:yVal>
          <c:smooth val="1"/>
        </c:ser>
        <c:ser>
          <c:idx val="2"/>
          <c:order val="2"/>
          <c:tx>
            <c:strRef>
              <c:f>Sheet1!$A$6</c:f>
              <c:strCache>
                <c:ptCount val="1"/>
                <c:pt idx="0">
                  <c:v>24 Inch</c:v>
                </c:pt>
              </c:strCache>
            </c:strRef>
          </c:tx>
          <c:marker>
            <c:symbol val="none"/>
          </c:marker>
          <c:xVal>
            <c:numRef>
              <c:f>Sheet1!$B$3:$I$3</c:f>
              <c:numCache>
                <c:formatCode>General</c:formatCode>
                <c:ptCount val="8"/>
                <c:pt idx="0">
                  <c:v>0.1</c:v>
                </c:pt>
                <c:pt idx="1">
                  <c:v>0.5</c:v>
                </c:pt>
                <c:pt idx="2">
                  <c:v>1</c:v>
                </c:pt>
                <c:pt idx="3">
                  <c:v>2</c:v>
                </c:pt>
                <c:pt idx="4">
                  <c:v>10</c:v>
                </c:pt>
                <c:pt idx="5">
                  <c:v>20</c:v>
                </c:pt>
                <c:pt idx="6">
                  <c:v>50</c:v>
                </c:pt>
                <c:pt idx="7">
                  <c:v>100</c:v>
                </c:pt>
              </c:numCache>
            </c:numRef>
          </c:xVal>
          <c:yVal>
            <c:numRef>
              <c:f>Sheet1!$B$6:$I$6</c:f>
              <c:numCache>
                <c:formatCode>General</c:formatCode>
                <c:ptCount val="8"/>
                <c:pt idx="0">
                  <c:v>0.27400000000000002</c:v>
                </c:pt>
                <c:pt idx="1">
                  <c:v>1.3480000000000001</c:v>
                </c:pt>
                <c:pt idx="2">
                  <c:v>2.5299999999999998</c:v>
                </c:pt>
                <c:pt idx="3">
                  <c:v>4.085</c:v>
                </c:pt>
                <c:pt idx="4">
                  <c:v>6.3559999999999954</c:v>
                </c:pt>
                <c:pt idx="5">
                  <c:v>6.7039999999999997</c:v>
                </c:pt>
                <c:pt idx="6">
                  <c:v>6.9189999999999996</c:v>
                </c:pt>
                <c:pt idx="7">
                  <c:v>6.99</c:v>
                </c:pt>
              </c:numCache>
            </c:numRef>
          </c:yVal>
          <c:smooth val="1"/>
        </c:ser>
        <c:ser>
          <c:idx val="3"/>
          <c:order val="3"/>
          <c:tx>
            <c:strRef>
              <c:f>Sheet1!$A$7</c:f>
              <c:strCache>
                <c:ptCount val="1"/>
                <c:pt idx="0">
                  <c:v>18 Inch</c:v>
                </c:pt>
              </c:strCache>
            </c:strRef>
          </c:tx>
          <c:marker>
            <c:symbol val="none"/>
          </c:marker>
          <c:xVal>
            <c:numRef>
              <c:f>Sheet1!$B$3:$I$3</c:f>
              <c:numCache>
                <c:formatCode>General</c:formatCode>
                <c:ptCount val="8"/>
                <c:pt idx="0">
                  <c:v>0.1</c:v>
                </c:pt>
                <c:pt idx="1">
                  <c:v>0.5</c:v>
                </c:pt>
                <c:pt idx="2">
                  <c:v>1</c:v>
                </c:pt>
                <c:pt idx="3">
                  <c:v>2</c:v>
                </c:pt>
                <c:pt idx="4">
                  <c:v>10</c:v>
                </c:pt>
                <c:pt idx="5">
                  <c:v>20</c:v>
                </c:pt>
                <c:pt idx="6">
                  <c:v>50</c:v>
                </c:pt>
                <c:pt idx="7">
                  <c:v>100</c:v>
                </c:pt>
              </c:numCache>
            </c:numRef>
          </c:xVal>
          <c:yVal>
            <c:numRef>
              <c:f>Sheet1!$B$7:$I$7</c:f>
              <c:numCache>
                <c:formatCode>General</c:formatCode>
                <c:ptCount val="8"/>
                <c:pt idx="0">
                  <c:v>0.20200000000000001</c:v>
                </c:pt>
                <c:pt idx="1">
                  <c:v>1.004</c:v>
                </c:pt>
                <c:pt idx="2">
                  <c:v>1.9330000000000001</c:v>
                </c:pt>
                <c:pt idx="3">
                  <c:v>3.3299999999999987</c:v>
                </c:pt>
                <c:pt idx="4">
                  <c:v>5.81</c:v>
                </c:pt>
                <c:pt idx="5">
                  <c:v>6.22</c:v>
                </c:pt>
                <c:pt idx="6">
                  <c:v>6.4669999999999996</c:v>
                </c:pt>
                <c:pt idx="7">
                  <c:v>6.5619999999999985</c:v>
                </c:pt>
              </c:numCache>
            </c:numRef>
          </c:yVal>
          <c:smooth val="1"/>
        </c:ser>
        <c:ser>
          <c:idx val="4"/>
          <c:order val="4"/>
          <c:tx>
            <c:strRef>
              <c:f>Sheet1!$A$8</c:f>
              <c:strCache>
                <c:ptCount val="1"/>
                <c:pt idx="0">
                  <c:v>12 Inch</c:v>
                </c:pt>
              </c:strCache>
            </c:strRef>
          </c:tx>
          <c:marker>
            <c:symbol val="none"/>
          </c:marker>
          <c:xVal>
            <c:numRef>
              <c:f>Sheet1!$B$3:$I$3</c:f>
              <c:numCache>
                <c:formatCode>General</c:formatCode>
                <c:ptCount val="8"/>
                <c:pt idx="0">
                  <c:v>0.1</c:v>
                </c:pt>
                <c:pt idx="1">
                  <c:v>0.5</c:v>
                </c:pt>
                <c:pt idx="2">
                  <c:v>1</c:v>
                </c:pt>
                <c:pt idx="3">
                  <c:v>2</c:v>
                </c:pt>
                <c:pt idx="4">
                  <c:v>10</c:v>
                </c:pt>
                <c:pt idx="5">
                  <c:v>20</c:v>
                </c:pt>
                <c:pt idx="6">
                  <c:v>50</c:v>
                </c:pt>
                <c:pt idx="7">
                  <c:v>100</c:v>
                </c:pt>
              </c:numCache>
            </c:numRef>
          </c:xVal>
          <c:yVal>
            <c:numRef>
              <c:f>Sheet1!$B$8:$I$8</c:f>
              <c:numCache>
                <c:formatCode>General</c:formatCode>
                <c:ptCount val="8"/>
                <c:pt idx="0">
                  <c:v>0.14300000000000004</c:v>
                </c:pt>
                <c:pt idx="1">
                  <c:v>0.71200000000000052</c:v>
                </c:pt>
                <c:pt idx="2">
                  <c:v>1.395</c:v>
                </c:pt>
                <c:pt idx="3">
                  <c:v>3</c:v>
                </c:pt>
                <c:pt idx="4">
                  <c:v>5.18</c:v>
                </c:pt>
                <c:pt idx="5">
                  <c:v>5.6760000000000002</c:v>
                </c:pt>
                <c:pt idx="6">
                  <c:v>5.9880000000000004</c:v>
                </c:pt>
                <c:pt idx="7">
                  <c:v>6.0949999999999953</c:v>
                </c:pt>
              </c:numCache>
            </c:numRef>
          </c:yVal>
          <c:smooth val="1"/>
        </c:ser>
        <c:ser>
          <c:idx val="5"/>
          <c:order val="5"/>
          <c:tx>
            <c:strRef>
              <c:f>Sheet1!$A$9</c:f>
              <c:strCache>
                <c:ptCount val="1"/>
                <c:pt idx="0">
                  <c:v>8 Inch</c:v>
                </c:pt>
              </c:strCache>
            </c:strRef>
          </c:tx>
          <c:marker>
            <c:symbol val="none"/>
          </c:marker>
          <c:xVal>
            <c:numRef>
              <c:f>Sheet1!$B$3:$I$3</c:f>
              <c:numCache>
                <c:formatCode>General</c:formatCode>
                <c:ptCount val="8"/>
                <c:pt idx="0">
                  <c:v>0.1</c:v>
                </c:pt>
                <c:pt idx="1">
                  <c:v>0.5</c:v>
                </c:pt>
                <c:pt idx="2">
                  <c:v>1</c:v>
                </c:pt>
                <c:pt idx="3">
                  <c:v>2</c:v>
                </c:pt>
                <c:pt idx="4">
                  <c:v>10</c:v>
                </c:pt>
                <c:pt idx="5">
                  <c:v>20</c:v>
                </c:pt>
                <c:pt idx="6">
                  <c:v>50</c:v>
                </c:pt>
                <c:pt idx="7">
                  <c:v>100</c:v>
                </c:pt>
              </c:numCache>
            </c:numRef>
          </c:xVal>
          <c:yVal>
            <c:numRef>
              <c:f>Sheet1!$B$9:$I$9</c:f>
              <c:numCache>
                <c:formatCode>General</c:formatCode>
                <c:ptCount val="8"/>
                <c:pt idx="0">
                  <c:v>9.5000000000000043E-2</c:v>
                </c:pt>
                <c:pt idx="1">
                  <c:v>0.47600000000000026</c:v>
                </c:pt>
                <c:pt idx="2">
                  <c:v>0.94199999999999995</c:v>
                </c:pt>
                <c:pt idx="3">
                  <c:v>1.6400000000000001</c:v>
                </c:pt>
                <c:pt idx="4">
                  <c:v>4.45</c:v>
                </c:pt>
                <c:pt idx="5">
                  <c:v>5.1167999999999996</c:v>
                </c:pt>
                <c:pt idx="6">
                  <c:v>5.5103999999999997</c:v>
                </c:pt>
                <c:pt idx="7">
                  <c:v>5.58</c:v>
                </c:pt>
              </c:numCache>
            </c:numRef>
          </c:yVal>
          <c:smooth val="1"/>
        </c:ser>
        <c:dLbls>
          <c:showLegendKey val="0"/>
          <c:showVal val="0"/>
          <c:showCatName val="0"/>
          <c:showSerName val="0"/>
          <c:showPercent val="0"/>
          <c:showBubbleSize val="0"/>
        </c:dLbls>
        <c:axId val="40497152"/>
        <c:axId val="40499072"/>
      </c:scatterChart>
      <c:valAx>
        <c:axId val="40497152"/>
        <c:scaling>
          <c:orientation val="minMax"/>
        </c:scaling>
        <c:delete val="0"/>
        <c:axPos val="b"/>
        <c:title>
          <c:tx>
            <c:rich>
              <a:bodyPr/>
              <a:lstStyle/>
              <a:p>
                <a:pPr>
                  <a:defRPr/>
                </a:pPr>
                <a:r>
                  <a:rPr lang="en-US"/>
                  <a:t>FeS Particle Size, microns</a:t>
                </a:r>
              </a:p>
            </c:rich>
          </c:tx>
          <c:layout>
            <c:manualLayout>
              <c:xMode val="edge"/>
              <c:yMode val="edge"/>
              <c:x val="0.42828237095363142"/>
              <c:y val="0.95504792499607172"/>
            </c:manualLayout>
          </c:layout>
          <c:overlay val="0"/>
        </c:title>
        <c:numFmt formatCode="General" sourceLinked="1"/>
        <c:majorTickMark val="out"/>
        <c:minorTickMark val="none"/>
        <c:tickLblPos val="nextTo"/>
        <c:crossAx val="40499072"/>
        <c:crosses val="autoZero"/>
        <c:crossBetween val="midCat"/>
      </c:valAx>
      <c:valAx>
        <c:axId val="40499072"/>
        <c:scaling>
          <c:orientation val="minMax"/>
        </c:scaling>
        <c:delete val="0"/>
        <c:axPos val="l"/>
        <c:majorGridlines/>
        <c:title>
          <c:tx>
            <c:rich>
              <a:bodyPr rot="-5400000" vert="horz"/>
              <a:lstStyle/>
              <a:p>
                <a:pPr>
                  <a:defRPr/>
                </a:pPr>
                <a:r>
                  <a:rPr lang="en-US"/>
                  <a:t>Movement Velocity   ft/sec</a:t>
                </a:r>
              </a:p>
            </c:rich>
          </c:tx>
          <c:layout/>
          <c:overlay val="0"/>
        </c:title>
        <c:numFmt formatCode="General" sourceLinked="1"/>
        <c:majorTickMark val="out"/>
        <c:minorTickMark val="none"/>
        <c:tickLblPos val="nextTo"/>
        <c:crossAx val="40497152"/>
        <c:crosses val="autoZero"/>
        <c:crossBetween val="midCat"/>
      </c:valAx>
    </c:plotArea>
    <c:legend>
      <c:legendPos val="r"/>
      <c:layout>
        <c:manualLayout>
          <c:xMode val="edge"/>
          <c:yMode val="edge"/>
          <c:x val="0.74538888888888966"/>
          <c:y val="0.57162234986701965"/>
          <c:w val="0.16572222222222224"/>
          <c:h val="0.32076121305235988"/>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Movement Velocity of Iron Sulfide in 20</a:t>
            </a:r>
            <a:r>
              <a:rPr lang="en-US" baseline="30000"/>
              <a:t>o</a:t>
            </a:r>
            <a:r>
              <a:rPr lang="en-US"/>
              <a:t>API Oil vs Pipe Size</a:t>
            </a:r>
          </a:p>
        </c:rich>
      </c:tx>
      <c:layout/>
      <c:overlay val="1"/>
    </c:title>
    <c:autoTitleDeleted val="0"/>
    <c:plotArea>
      <c:layout>
        <c:manualLayout>
          <c:layoutTarget val="inner"/>
          <c:xMode val="edge"/>
          <c:yMode val="edge"/>
          <c:x val="0.12337729658792651"/>
          <c:y val="0.18469965328408022"/>
          <c:w val="0.7966297025371849"/>
          <c:h val="0.69190654871844737"/>
        </c:manualLayout>
      </c:layout>
      <c:scatterChart>
        <c:scatterStyle val="smoothMarker"/>
        <c:varyColors val="0"/>
        <c:ser>
          <c:idx val="0"/>
          <c:order val="0"/>
          <c:tx>
            <c:strRef>
              <c:f>Sheet1!$A$25</c:f>
              <c:strCache>
                <c:ptCount val="1"/>
                <c:pt idx="0">
                  <c:v>48 Inch</c:v>
                </c:pt>
              </c:strCache>
            </c:strRef>
          </c:tx>
          <c:marker>
            <c:symbol val="none"/>
          </c:marker>
          <c:xVal>
            <c:numRef>
              <c:f>Sheet1!$B$24:$M$24</c:f>
              <c:numCache>
                <c:formatCode>General</c:formatCode>
                <c:ptCount val="12"/>
                <c:pt idx="0">
                  <c:v>0.1</c:v>
                </c:pt>
                <c:pt idx="1">
                  <c:v>0.5</c:v>
                </c:pt>
                <c:pt idx="2">
                  <c:v>1</c:v>
                </c:pt>
                <c:pt idx="3">
                  <c:v>2</c:v>
                </c:pt>
                <c:pt idx="4">
                  <c:v>5</c:v>
                </c:pt>
                <c:pt idx="5">
                  <c:v>10</c:v>
                </c:pt>
                <c:pt idx="6">
                  <c:v>20</c:v>
                </c:pt>
                <c:pt idx="7">
                  <c:v>50</c:v>
                </c:pt>
                <c:pt idx="8">
                  <c:v>100</c:v>
                </c:pt>
                <c:pt idx="9">
                  <c:v>200</c:v>
                </c:pt>
                <c:pt idx="10">
                  <c:v>500</c:v>
                </c:pt>
                <c:pt idx="11">
                  <c:v>1000</c:v>
                </c:pt>
              </c:numCache>
            </c:numRef>
          </c:xVal>
          <c:yVal>
            <c:numRef>
              <c:f>Sheet1!$B$25:$M$25</c:f>
              <c:numCache>
                <c:formatCode>General</c:formatCode>
                <c:ptCount val="12"/>
                <c:pt idx="0">
                  <c:v>2.1000000000000012E-2</c:v>
                </c:pt>
                <c:pt idx="1">
                  <c:v>0.10700000000000007</c:v>
                </c:pt>
                <c:pt idx="2">
                  <c:v>0.21400000000000013</c:v>
                </c:pt>
                <c:pt idx="3">
                  <c:v>0.42800000000000032</c:v>
                </c:pt>
                <c:pt idx="4">
                  <c:v>1.0680000000000001</c:v>
                </c:pt>
                <c:pt idx="5">
                  <c:v>2.1219999999999999</c:v>
                </c:pt>
                <c:pt idx="6">
                  <c:v>4.093</c:v>
                </c:pt>
                <c:pt idx="7">
                  <c:v>8.1070000000000011</c:v>
                </c:pt>
                <c:pt idx="8">
                  <c:v>10.79</c:v>
                </c:pt>
                <c:pt idx="9">
                  <c:v>12.53</c:v>
                </c:pt>
                <c:pt idx="10">
                  <c:v>13.58</c:v>
                </c:pt>
                <c:pt idx="11">
                  <c:v>13.98</c:v>
                </c:pt>
              </c:numCache>
            </c:numRef>
          </c:yVal>
          <c:smooth val="1"/>
        </c:ser>
        <c:ser>
          <c:idx val="1"/>
          <c:order val="1"/>
          <c:tx>
            <c:strRef>
              <c:f>Sheet1!$A$26</c:f>
              <c:strCache>
                <c:ptCount val="1"/>
                <c:pt idx="0">
                  <c:v>36 Inch</c:v>
                </c:pt>
              </c:strCache>
            </c:strRef>
          </c:tx>
          <c:marker>
            <c:symbol val="none"/>
          </c:marker>
          <c:xVal>
            <c:numRef>
              <c:f>Sheet1!$B$24:$M$24</c:f>
              <c:numCache>
                <c:formatCode>General</c:formatCode>
                <c:ptCount val="12"/>
                <c:pt idx="0">
                  <c:v>0.1</c:v>
                </c:pt>
                <c:pt idx="1">
                  <c:v>0.5</c:v>
                </c:pt>
                <c:pt idx="2">
                  <c:v>1</c:v>
                </c:pt>
                <c:pt idx="3">
                  <c:v>2</c:v>
                </c:pt>
                <c:pt idx="4">
                  <c:v>5</c:v>
                </c:pt>
                <c:pt idx="5">
                  <c:v>10</c:v>
                </c:pt>
                <c:pt idx="6">
                  <c:v>20</c:v>
                </c:pt>
                <c:pt idx="7">
                  <c:v>50</c:v>
                </c:pt>
                <c:pt idx="8">
                  <c:v>100</c:v>
                </c:pt>
                <c:pt idx="9">
                  <c:v>200</c:v>
                </c:pt>
                <c:pt idx="10">
                  <c:v>500</c:v>
                </c:pt>
                <c:pt idx="11">
                  <c:v>1000</c:v>
                </c:pt>
              </c:numCache>
            </c:numRef>
          </c:xVal>
          <c:yVal>
            <c:numRef>
              <c:f>Sheet1!$B$26:$M$26</c:f>
              <c:numCache>
                <c:formatCode>General</c:formatCode>
                <c:ptCount val="12"/>
                <c:pt idx="0">
                  <c:v>1.6000000000000018E-2</c:v>
                </c:pt>
                <c:pt idx="1">
                  <c:v>8.0000000000000043E-2</c:v>
                </c:pt>
                <c:pt idx="2">
                  <c:v>0.15900000000000014</c:v>
                </c:pt>
                <c:pt idx="3">
                  <c:v>0.31900000000000034</c:v>
                </c:pt>
                <c:pt idx="4">
                  <c:v>0.79600000000000004</c:v>
                </c:pt>
                <c:pt idx="5">
                  <c:v>1.5860000000000001</c:v>
                </c:pt>
                <c:pt idx="6">
                  <c:v>3.1059999999999999</c:v>
                </c:pt>
                <c:pt idx="7">
                  <c:v>6.6199999999999966</c:v>
                </c:pt>
                <c:pt idx="8">
                  <c:v>9.42</c:v>
                </c:pt>
                <c:pt idx="9">
                  <c:v>11.33</c:v>
                </c:pt>
                <c:pt idx="10">
                  <c:v>12.56</c:v>
                </c:pt>
                <c:pt idx="11">
                  <c:v>12.99</c:v>
                </c:pt>
              </c:numCache>
            </c:numRef>
          </c:yVal>
          <c:smooth val="1"/>
        </c:ser>
        <c:ser>
          <c:idx val="2"/>
          <c:order val="2"/>
          <c:tx>
            <c:strRef>
              <c:f>Sheet1!$A$27</c:f>
              <c:strCache>
                <c:ptCount val="1"/>
                <c:pt idx="0">
                  <c:v>24 Inch</c:v>
                </c:pt>
              </c:strCache>
            </c:strRef>
          </c:tx>
          <c:marker>
            <c:symbol val="none"/>
          </c:marker>
          <c:xVal>
            <c:numRef>
              <c:f>Sheet1!$B$24:$M$24</c:f>
              <c:numCache>
                <c:formatCode>General</c:formatCode>
                <c:ptCount val="12"/>
                <c:pt idx="0">
                  <c:v>0.1</c:v>
                </c:pt>
                <c:pt idx="1">
                  <c:v>0.5</c:v>
                </c:pt>
                <c:pt idx="2">
                  <c:v>1</c:v>
                </c:pt>
                <c:pt idx="3">
                  <c:v>2</c:v>
                </c:pt>
                <c:pt idx="4">
                  <c:v>5</c:v>
                </c:pt>
                <c:pt idx="5">
                  <c:v>10</c:v>
                </c:pt>
                <c:pt idx="6">
                  <c:v>20</c:v>
                </c:pt>
                <c:pt idx="7">
                  <c:v>50</c:v>
                </c:pt>
                <c:pt idx="8">
                  <c:v>100</c:v>
                </c:pt>
                <c:pt idx="9">
                  <c:v>200</c:v>
                </c:pt>
                <c:pt idx="10">
                  <c:v>500</c:v>
                </c:pt>
                <c:pt idx="11">
                  <c:v>1000</c:v>
                </c:pt>
              </c:numCache>
            </c:numRef>
          </c:xVal>
          <c:yVal>
            <c:numRef>
              <c:f>Sheet1!$B$27:$M$27</c:f>
              <c:numCache>
                <c:formatCode>General</c:formatCode>
                <c:ptCount val="12"/>
                <c:pt idx="0">
                  <c:v>1.0000000000000005E-2</c:v>
                </c:pt>
                <c:pt idx="1">
                  <c:v>5.1999999999999998E-2</c:v>
                </c:pt>
                <c:pt idx="2">
                  <c:v>0.10500000000000002</c:v>
                </c:pt>
                <c:pt idx="3">
                  <c:v>0.20900000000000013</c:v>
                </c:pt>
                <c:pt idx="4">
                  <c:v>0.52300000000000002</c:v>
                </c:pt>
                <c:pt idx="5">
                  <c:v>1.0449999999999988</c:v>
                </c:pt>
                <c:pt idx="6">
                  <c:v>2.0709999999999997</c:v>
                </c:pt>
                <c:pt idx="7">
                  <c:v>4.758</c:v>
                </c:pt>
                <c:pt idx="8">
                  <c:v>7.4930000000000003</c:v>
                </c:pt>
                <c:pt idx="9">
                  <c:v>9.7950000000000017</c:v>
                </c:pt>
                <c:pt idx="10">
                  <c:v>11.228999999999999</c:v>
                </c:pt>
                <c:pt idx="11">
                  <c:v>11.736999999999998</c:v>
                </c:pt>
              </c:numCache>
            </c:numRef>
          </c:yVal>
          <c:smooth val="1"/>
        </c:ser>
        <c:ser>
          <c:idx val="3"/>
          <c:order val="3"/>
          <c:tx>
            <c:strRef>
              <c:f>Sheet1!$A$28</c:f>
              <c:strCache>
                <c:ptCount val="1"/>
                <c:pt idx="0">
                  <c:v>18 Inch</c:v>
                </c:pt>
              </c:strCache>
            </c:strRef>
          </c:tx>
          <c:marker>
            <c:symbol val="none"/>
          </c:marker>
          <c:xVal>
            <c:numRef>
              <c:f>Sheet1!$B$24:$M$24</c:f>
              <c:numCache>
                <c:formatCode>General</c:formatCode>
                <c:ptCount val="12"/>
                <c:pt idx="0">
                  <c:v>0.1</c:v>
                </c:pt>
                <c:pt idx="1">
                  <c:v>0.5</c:v>
                </c:pt>
                <c:pt idx="2">
                  <c:v>1</c:v>
                </c:pt>
                <c:pt idx="3">
                  <c:v>2</c:v>
                </c:pt>
                <c:pt idx="4">
                  <c:v>5</c:v>
                </c:pt>
                <c:pt idx="5">
                  <c:v>10</c:v>
                </c:pt>
                <c:pt idx="6">
                  <c:v>20</c:v>
                </c:pt>
                <c:pt idx="7">
                  <c:v>50</c:v>
                </c:pt>
                <c:pt idx="8">
                  <c:v>100</c:v>
                </c:pt>
                <c:pt idx="9">
                  <c:v>200</c:v>
                </c:pt>
                <c:pt idx="10">
                  <c:v>500</c:v>
                </c:pt>
                <c:pt idx="11">
                  <c:v>1000</c:v>
                </c:pt>
              </c:numCache>
            </c:numRef>
          </c:xVal>
          <c:yVal>
            <c:numRef>
              <c:f>Sheet1!$B$28:$M$28</c:f>
              <c:numCache>
                <c:formatCode>General</c:formatCode>
                <c:ptCount val="12"/>
                <c:pt idx="0">
                  <c:v>8.0000000000000106E-3</c:v>
                </c:pt>
                <c:pt idx="1">
                  <c:v>3.9000000000000014E-2</c:v>
                </c:pt>
                <c:pt idx="2">
                  <c:v>7.6999999999999999E-2</c:v>
                </c:pt>
                <c:pt idx="3">
                  <c:v>0.15500000000000014</c:v>
                </c:pt>
                <c:pt idx="4">
                  <c:v>0.38700000000000034</c:v>
                </c:pt>
                <c:pt idx="5">
                  <c:v>0.77300000000000069</c:v>
                </c:pt>
                <c:pt idx="6">
                  <c:v>1.538</c:v>
                </c:pt>
                <c:pt idx="7">
                  <c:v>3.657</c:v>
                </c:pt>
                <c:pt idx="8">
                  <c:v>6.1659999999999959</c:v>
                </c:pt>
                <c:pt idx="9">
                  <c:v>8.6670000000000016</c:v>
                </c:pt>
                <c:pt idx="10">
                  <c:v>10.325000000000006</c:v>
                </c:pt>
                <c:pt idx="11">
                  <c:v>10.926</c:v>
                </c:pt>
              </c:numCache>
            </c:numRef>
          </c:yVal>
          <c:smooth val="1"/>
        </c:ser>
        <c:ser>
          <c:idx val="4"/>
          <c:order val="4"/>
          <c:tx>
            <c:strRef>
              <c:f>Sheet1!$A$29</c:f>
              <c:strCache>
                <c:ptCount val="1"/>
                <c:pt idx="0">
                  <c:v>12 Inch</c:v>
                </c:pt>
              </c:strCache>
            </c:strRef>
          </c:tx>
          <c:marker>
            <c:symbol val="none"/>
          </c:marker>
          <c:xVal>
            <c:numRef>
              <c:f>Sheet1!$B$24:$M$24</c:f>
              <c:numCache>
                <c:formatCode>General</c:formatCode>
                <c:ptCount val="12"/>
                <c:pt idx="0">
                  <c:v>0.1</c:v>
                </c:pt>
                <c:pt idx="1">
                  <c:v>0.5</c:v>
                </c:pt>
                <c:pt idx="2">
                  <c:v>1</c:v>
                </c:pt>
                <c:pt idx="3">
                  <c:v>2</c:v>
                </c:pt>
                <c:pt idx="4">
                  <c:v>5</c:v>
                </c:pt>
                <c:pt idx="5">
                  <c:v>10</c:v>
                </c:pt>
                <c:pt idx="6">
                  <c:v>20</c:v>
                </c:pt>
                <c:pt idx="7">
                  <c:v>50</c:v>
                </c:pt>
                <c:pt idx="8">
                  <c:v>100</c:v>
                </c:pt>
                <c:pt idx="9">
                  <c:v>200</c:v>
                </c:pt>
                <c:pt idx="10">
                  <c:v>500</c:v>
                </c:pt>
                <c:pt idx="11">
                  <c:v>1000</c:v>
                </c:pt>
              </c:numCache>
            </c:numRef>
          </c:xVal>
          <c:yVal>
            <c:numRef>
              <c:f>Sheet1!$B$29:$M$29</c:f>
              <c:numCache>
                <c:formatCode>General</c:formatCode>
                <c:ptCount val="12"/>
                <c:pt idx="0">
                  <c:v>5.0000000000000044E-3</c:v>
                </c:pt>
                <c:pt idx="1">
                  <c:v>2.7000000000000024E-2</c:v>
                </c:pt>
                <c:pt idx="2">
                  <c:v>5.5000000000000014E-2</c:v>
                </c:pt>
                <c:pt idx="3">
                  <c:v>0.10900000000000007</c:v>
                </c:pt>
                <c:pt idx="4">
                  <c:v>0.27300000000000002</c:v>
                </c:pt>
                <c:pt idx="5">
                  <c:v>0.54500000000000004</c:v>
                </c:pt>
                <c:pt idx="6">
                  <c:v>1.089</c:v>
                </c:pt>
                <c:pt idx="7">
                  <c:v>2.6519999999999997</c:v>
                </c:pt>
                <c:pt idx="8">
                  <c:v>4.7690000000000001</c:v>
                </c:pt>
                <c:pt idx="9">
                  <c:v>7.2969999999999997</c:v>
                </c:pt>
                <c:pt idx="10">
                  <c:v>9.2379999999999995</c:v>
                </c:pt>
                <c:pt idx="11">
                  <c:v>9.9710000000000001</c:v>
                </c:pt>
              </c:numCache>
            </c:numRef>
          </c:yVal>
          <c:smooth val="1"/>
        </c:ser>
        <c:ser>
          <c:idx val="5"/>
          <c:order val="5"/>
          <c:tx>
            <c:strRef>
              <c:f>Sheet1!$A$30</c:f>
              <c:strCache>
                <c:ptCount val="1"/>
                <c:pt idx="0">
                  <c:v>8 Inch</c:v>
                </c:pt>
              </c:strCache>
            </c:strRef>
          </c:tx>
          <c:marker>
            <c:symbol val="none"/>
          </c:marker>
          <c:xVal>
            <c:numRef>
              <c:f>Sheet1!$B$24:$M$24</c:f>
              <c:numCache>
                <c:formatCode>General</c:formatCode>
                <c:ptCount val="12"/>
                <c:pt idx="0">
                  <c:v>0.1</c:v>
                </c:pt>
                <c:pt idx="1">
                  <c:v>0.5</c:v>
                </c:pt>
                <c:pt idx="2">
                  <c:v>1</c:v>
                </c:pt>
                <c:pt idx="3">
                  <c:v>2</c:v>
                </c:pt>
                <c:pt idx="4">
                  <c:v>5</c:v>
                </c:pt>
                <c:pt idx="5">
                  <c:v>10</c:v>
                </c:pt>
                <c:pt idx="6">
                  <c:v>20</c:v>
                </c:pt>
                <c:pt idx="7">
                  <c:v>50</c:v>
                </c:pt>
                <c:pt idx="8">
                  <c:v>100</c:v>
                </c:pt>
                <c:pt idx="9">
                  <c:v>200</c:v>
                </c:pt>
                <c:pt idx="10">
                  <c:v>500</c:v>
                </c:pt>
                <c:pt idx="11">
                  <c:v>1000</c:v>
                </c:pt>
              </c:numCache>
            </c:numRef>
          </c:xVal>
          <c:yVal>
            <c:numRef>
              <c:f>Sheet1!$B$30:$M$30</c:f>
              <c:numCache>
                <c:formatCode>General</c:formatCode>
                <c:ptCount val="12"/>
                <c:pt idx="0">
                  <c:v>4.0000000000000044E-3</c:v>
                </c:pt>
                <c:pt idx="1">
                  <c:v>1.7999999999999999E-2</c:v>
                </c:pt>
                <c:pt idx="2">
                  <c:v>3.5999999999999997E-2</c:v>
                </c:pt>
                <c:pt idx="3">
                  <c:v>7.3000000000000009E-2</c:v>
                </c:pt>
                <c:pt idx="4">
                  <c:v>0.18200000000000013</c:v>
                </c:pt>
                <c:pt idx="5">
                  <c:v>0.36400000000000032</c:v>
                </c:pt>
                <c:pt idx="6">
                  <c:v>0.72800000000000054</c:v>
                </c:pt>
                <c:pt idx="7">
                  <c:v>1.7969999999999988</c:v>
                </c:pt>
                <c:pt idx="8">
                  <c:v>3.3989999999999987</c:v>
                </c:pt>
                <c:pt idx="9">
                  <c:v>5.7949999999999955</c:v>
                </c:pt>
                <c:pt idx="10">
                  <c:v>8.0250000000000004</c:v>
                </c:pt>
                <c:pt idx="11">
                  <c:v>8.9310000000000009</c:v>
                </c:pt>
              </c:numCache>
            </c:numRef>
          </c:yVal>
          <c:smooth val="1"/>
        </c:ser>
        <c:dLbls>
          <c:showLegendKey val="0"/>
          <c:showVal val="0"/>
          <c:showCatName val="0"/>
          <c:showSerName val="0"/>
          <c:showPercent val="0"/>
          <c:showBubbleSize val="0"/>
        </c:dLbls>
        <c:axId val="44062976"/>
        <c:axId val="44077440"/>
      </c:scatterChart>
      <c:valAx>
        <c:axId val="44062976"/>
        <c:scaling>
          <c:orientation val="minMax"/>
        </c:scaling>
        <c:delete val="0"/>
        <c:axPos val="b"/>
        <c:title>
          <c:tx>
            <c:rich>
              <a:bodyPr/>
              <a:lstStyle/>
              <a:p>
                <a:pPr>
                  <a:defRPr/>
                </a:pPr>
                <a:r>
                  <a:rPr lang="en-US"/>
                  <a:t>FeS Particle Size, microns</a:t>
                </a:r>
              </a:p>
            </c:rich>
          </c:tx>
          <c:layout/>
          <c:overlay val="0"/>
        </c:title>
        <c:numFmt formatCode="General" sourceLinked="1"/>
        <c:majorTickMark val="out"/>
        <c:minorTickMark val="none"/>
        <c:tickLblPos val="nextTo"/>
        <c:crossAx val="44077440"/>
        <c:crosses val="autoZero"/>
        <c:crossBetween val="midCat"/>
      </c:valAx>
      <c:valAx>
        <c:axId val="44077440"/>
        <c:scaling>
          <c:orientation val="minMax"/>
        </c:scaling>
        <c:delete val="0"/>
        <c:axPos val="l"/>
        <c:majorGridlines/>
        <c:title>
          <c:tx>
            <c:rich>
              <a:bodyPr rot="-5400000" vert="horz"/>
              <a:lstStyle/>
              <a:p>
                <a:pPr>
                  <a:defRPr/>
                </a:pPr>
                <a:r>
                  <a:rPr lang="en-US"/>
                  <a:t>Movement Velocity, ft/sec</a:t>
                </a:r>
              </a:p>
            </c:rich>
          </c:tx>
          <c:layout/>
          <c:overlay val="0"/>
        </c:title>
        <c:numFmt formatCode="General" sourceLinked="1"/>
        <c:majorTickMark val="out"/>
        <c:minorTickMark val="none"/>
        <c:tickLblPos val="nextTo"/>
        <c:crossAx val="44062976"/>
        <c:crosses val="autoZero"/>
        <c:crossBetween val="midCat"/>
      </c:valAx>
    </c:plotArea>
    <c:legend>
      <c:legendPos val="r"/>
      <c:layout>
        <c:manualLayout>
          <c:xMode val="edge"/>
          <c:yMode val="edge"/>
          <c:x val="0.74179304274082314"/>
          <c:y val="0.51953932888433763"/>
          <c:w val="0.16572222222222224"/>
          <c:h val="0.35719335083114573"/>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Entrainment Velocity for FeS in No. 2 Diesel vs. Pipe Size </a:t>
            </a:r>
          </a:p>
          <a:p>
            <a:pPr>
              <a:defRPr/>
            </a:pPr>
            <a:endParaRPr lang="en-US"/>
          </a:p>
        </c:rich>
      </c:tx>
      <c:layout/>
      <c:overlay val="1"/>
    </c:title>
    <c:autoTitleDeleted val="0"/>
    <c:plotArea>
      <c:layout>
        <c:manualLayout>
          <c:layoutTarget val="inner"/>
          <c:xMode val="edge"/>
          <c:yMode val="edge"/>
          <c:x val="0.13783573928258969"/>
          <c:y val="0.19995121533721341"/>
          <c:w val="0.77594881889763856"/>
          <c:h val="0.70293795585134156"/>
        </c:manualLayout>
      </c:layout>
      <c:scatterChart>
        <c:scatterStyle val="smoothMarker"/>
        <c:varyColors val="0"/>
        <c:ser>
          <c:idx val="0"/>
          <c:order val="0"/>
          <c:tx>
            <c:strRef>
              <c:f>Sheet1!$A$50</c:f>
              <c:strCache>
                <c:ptCount val="1"/>
                <c:pt idx="0">
                  <c:v>48 inch</c:v>
                </c:pt>
              </c:strCache>
            </c:strRef>
          </c:tx>
          <c:marker>
            <c:symbol val="none"/>
          </c:marker>
          <c:xVal>
            <c:numRef>
              <c:f>Sheet1!$B$49:$J$49</c:f>
              <c:numCache>
                <c:formatCode>General</c:formatCode>
                <c:ptCount val="9"/>
                <c:pt idx="0">
                  <c:v>0.1</c:v>
                </c:pt>
                <c:pt idx="1">
                  <c:v>0.5</c:v>
                </c:pt>
                <c:pt idx="2">
                  <c:v>1</c:v>
                </c:pt>
                <c:pt idx="3">
                  <c:v>2</c:v>
                </c:pt>
                <c:pt idx="4">
                  <c:v>5</c:v>
                </c:pt>
                <c:pt idx="5">
                  <c:v>10</c:v>
                </c:pt>
                <c:pt idx="6">
                  <c:v>20</c:v>
                </c:pt>
                <c:pt idx="7">
                  <c:v>50</c:v>
                </c:pt>
                <c:pt idx="8">
                  <c:v>100</c:v>
                </c:pt>
              </c:numCache>
            </c:numRef>
          </c:xVal>
          <c:yVal>
            <c:numRef>
              <c:f>Sheet1!$B$50:$J$50</c:f>
              <c:numCache>
                <c:formatCode>General</c:formatCode>
                <c:ptCount val="9"/>
                <c:pt idx="0">
                  <c:v>0.16900000000000001</c:v>
                </c:pt>
                <c:pt idx="1">
                  <c:v>0.33800000000000041</c:v>
                </c:pt>
                <c:pt idx="2">
                  <c:v>1.670000000000001</c:v>
                </c:pt>
                <c:pt idx="3">
                  <c:v>3.1850000000000001</c:v>
                </c:pt>
                <c:pt idx="4">
                  <c:v>6.03</c:v>
                </c:pt>
                <c:pt idx="5">
                  <c:v>7.7700000000000014</c:v>
                </c:pt>
                <c:pt idx="6">
                  <c:v>8.81</c:v>
                </c:pt>
                <c:pt idx="7">
                  <c:v>9.48</c:v>
                </c:pt>
                <c:pt idx="8">
                  <c:v>9.7100000000000009</c:v>
                </c:pt>
              </c:numCache>
            </c:numRef>
          </c:yVal>
          <c:smooth val="1"/>
        </c:ser>
        <c:ser>
          <c:idx val="1"/>
          <c:order val="1"/>
          <c:tx>
            <c:strRef>
              <c:f>Sheet1!$A$51</c:f>
              <c:strCache>
                <c:ptCount val="1"/>
                <c:pt idx="0">
                  <c:v>36 inch</c:v>
                </c:pt>
              </c:strCache>
            </c:strRef>
          </c:tx>
          <c:marker>
            <c:symbol val="none"/>
          </c:marker>
          <c:xVal>
            <c:numRef>
              <c:f>Sheet1!$B$49:$J$49</c:f>
              <c:numCache>
                <c:formatCode>General</c:formatCode>
                <c:ptCount val="9"/>
                <c:pt idx="0">
                  <c:v>0.1</c:v>
                </c:pt>
                <c:pt idx="1">
                  <c:v>0.5</c:v>
                </c:pt>
                <c:pt idx="2">
                  <c:v>1</c:v>
                </c:pt>
                <c:pt idx="3">
                  <c:v>2</c:v>
                </c:pt>
                <c:pt idx="4">
                  <c:v>5</c:v>
                </c:pt>
                <c:pt idx="5">
                  <c:v>10</c:v>
                </c:pt>
                <c:pt idx="6">
                  <c:v>20</c:v>
                </c:pt>
                <c:pt idx="7">
                  <c:v>50</c:v>
                </c:pt>
                <c:pt idx="8">
                  <c:v>100</c:v>
                </c:pt>
              </c:numCache>
            </c:numRef>
          </c:xVal>
          <c:yVal>
            <c:numRef>
              <c:f>Sheet1!$B$51:$J$51</c:f>
              <c:numCache>
                <c:formatCode>General</c:formatCode>
                <c:ptCount val="9"/>
                <c:pt idx="0">
                  <c:v>0.126</c:v>
                </c:pt>
                <c:pt idx="1">
                  <c:v>0.252</c:v>
                </c:pt>
                <c:pt idx="2">
                  <c:v>1.2509999999999988</c:v>
                </c:pt>
                <c:pt idx="3">
                  <c:v>2.4319999999999977</c:v>
                </c:pt>
                <c:pt idx="4">
                  <c:v>4.99</c:v>
                </c:pt>
                <c:pt idx="5">
                  <c:v>6.85</c:v>
                </c:pt>
                <c:pt idx="6">
                  <c:v>8.0400000000000009</c:v>
                </c:pt>
                <c:pt idx="7">
                  <c:v>8.82</c:v>
                </c:pt>
                <c:pt idx="8">
                  <c:v>9.0940000000000012</c:v>
                </c:pt>
              </c:numCache>
            </c:numRef>
          </c:yVal>
          <c:smooth val="1"/>
        </c:ser>
        <c:ser>
          <c:idx val="2"/>
          <c:order val="2"/>
          <c:tx>
            <c:strRef>
              <c:f>Sheet1!$A$52</c:f>
              <c:strCache>
                <c:ptCount val="1"/>
                <c:pt idx="0">
                  <c:v>24 inch</c:v>
                </c:pt>
              </c:strCache>
            </c:strRef>
          </c:tx>
          <c:marker>
            <c:symbol val="none"/>
          </c:marker>
          <c:xVal>
            <c:numRef>
              <c:f>Sheet1!$B$49:$J$49</c:f>
              <c:numCache>
                <c:formatCode>General</c:formatCode>
                <c:ptCount val="9"/>
                <c:pt idx="0">
                  <c:v>0.1</c:v>
                </c:pt>
                <c:pt idx="1">
                  <c:v>0.5</c:v>
                </c:pt>
                <c:pt idx="2">
                  <c:v>1</c:v>
                </c:pt>
                <c:pt idx="3">
                  <c:v>2</c:v>
                </c:pt>
                <c:pt idx="4">
                  <c:v>5</c:v>
                </c:pt>
                <c:pt idx="5">
                  <c:v>10</c:v>
                </c:pt>
                <c:pt idx="6">
                  <c:v>20</c:v>
                </c:pt>
                <c:pt idx="7">
                  <c:v>50</c:v>
                </c:pt>
                <c:pt idx="8">
                  <c:v>100</c:v>
                </c:pt>
              </c:numCache>
            </c:numRef>
          </c:xVal>
          <c:yVal>
            <c:numRef>
              <c:f>Sheet1!$B$52:$J$52</c:f>
              <c:numCache>
                <c:formatCode>General</c:formatCode>
                <c:ptCount val="9"/>
                <c:pt idx="0">
                  <c:v>8.3000000000000046E-2</c:v>
                </c:pt>
                <c:pt idx="1">
                  <c:v>0.16500000000000001</c:v>
                </c:pt>
                <c:pt idx="2">
                  <c:v>0.82500000000000051</c:v>
                </c:pt>
                <c:pt idx="3">
                  <c:v>1.6300000000000001</c:v>
                </c:pt>
                <c:pt idx="4">
                  <c:v>3.65</c:v>
                </c:pt>
                <c:pt idx="5">
                  <c:v>5.54</c:v>
                </c:pt>
                <c:pt idx="6">
                  <c:v>6.9340000000000002</c:v>
                </c:pt>
                <c:pt idx="7">
                  <c:v>7.91</c:v>
                </c:pt>
                <c:pt idx="8">
                  <c:v>8.26</c:v>
                </c:pt>
              </c:numCache>
            </c:numRef>
          </c:yVal>
          <c:smooth val="1"/>
        </c:ser>
        <c:ser>
          <c:idx val="3"/>
          <c:order val="3"/>
          <c:tx>
            <c:strRef>
              <c:f>Sheet1!$A$53</c:f>
              <c:strCache>
                <c:ptCount val="1"/>
                <c:pt idx="0">
                  <c:v>18 inch</c:v>
                </c:pt>
              </c:strCache>
            </c:strRef>
          </c:tx>
          <c:marker>
            <c:symbol val="none"/>
          </c:marker>
          <c:xVal>
            <c:numRef>
              <c:f>Sheet1!$B$49:$J$49</c:f>
              <c:numCache>
                <c:formatCode>General</c:formatCode>
                <c:ptCount val="9"/>
                <c:pt idx="0">
                  <c:v>0.1</c:v>
                </c:pt>
                <c:pt idx="1">
                  <c:v>0.5</c:v>
                </c:pt>
                <c:pt idx="2">
                  <c:v>1</c:v>
                </c:pt>
                <c:pt idx="3">
                  <c:v>2</c:v>
                </c:pt>
                <c:pt idx="4">
                  <c:v>5</c:v>
                </c:pt>
                <c:pt idx="5">
                  <c:v>10</c:v>
                </c:pt>
                <c:pt idx="6">
                  <c:v>20</c:v>
                </c:pt>
                <c:pt idx="7">
                  <c:v>50</c:v>
                </c:pt>
                <c:pt idx="8">
                  <c:v>100</c:v>
                </c:pt>
              </c:numCache>
            </c:numRef>
          </c:xVal>
          <c:yVal>
            <c:numRef>
              <c:f>Sheet1!$B$53:$J$53</c:f>
              <c:numCache>
                <c:formatCode>General</c:formatCode>
                <c:ptCount val="9"/>
                <c:pt idx="0">
                  <c:v>6.1000000000000013E-2</c:v>
                </c:pt>
                <c:pt idx="1">
                  <c:v>0.12200000000000007</c:v>
                </c:pt>
                <c:pt idx="2">
                  <c:v>0.61100000000000054</c:v>
                </c:pt>
                <c:pt idx="3">
                  <c:v>1.212</c:v>
                </c:pt>
                <c:pt idx="4">
                  <c:v>2.84</c:v>
                </c:pt>
                <c:pt idx="5">
                  <c:v>4.6199999999999966</c:v>
                </c:pt>
                <c:pt idx="6">
                  <c:v>6.14</c:v>
                </c:pt>
                <c:pt idx="7">
                  <c:v>7.28</c:v>
                </c:pt>
                <c:pt idx="8">
                  <c:v>7.6899999999999995</c:v>
                </c:pt>
              </c:numCache>
            </c:numRef>
          </c:yVal>
          <c:smooth val="1"/>
        </c:ser>
        <c:ser>
          <c:idx val="4"/>
          <c:order val="4"/>
          <c:tx>
            <c:strRef>
              <c:f>Sheet1!$A$54</c:f>
              <c:strCache>
                <c:ptCount val="1"/>
                <c:pt idx="0">
                  <c:v>12 inch</c:v>
                </c:pt>
              </c:strCache>
            </c:strRef>
          </c:tx>
          <c:marker>
            <c:symbol val="none"/>
          </c:marker>
          <c:xVal>
            <c:numRef>
              <c:f>Sheet1!$B$49:$J$49</c:f>
              <c:numCache>
                <c:formatCode>General</c:formatCode>
                <c:ptCount val="9"/>
                <c:pt idx="0">
                  <c:v>0.1</c:v>
                </c:pt>
                <c:pt idx="1">
                  <c:v>0.5</c:v>
                </c:pt>
                <c:pt idx="2">
                  <c:v>1</c:v>
                </c:pt>
                <c:pt idx="3">
                  <c:v>2</c:v>
                </c:pt>
                <c:pt idx="4">
                  <c:v>5</c:v>
                </c:pt>
                <c:pt idx="5">
                  <c:v>10</c:v>
                </c:pt>
                <c:pt idx="6">
                  <c:v>20</c:v>
                </c:pt>
                <c:pt idx="7">
                  <c:v>50</c:v>
                </c:pt>
                <c:pt idx="8">
                  <c:v>100</c:v>
                </c:pt>
              </c:numCache>
            </c:numRef>
          </c:xVal>
          <c:yVal>
            <c:numRef>
              <c:f>Sheet1!$B$54:$J$54</c:f>
              <c:numCache>
                <c:formatCode>General</c:formatCode>
                <c:ptCount val="9"/>
                <c:pt idx="0">
                  <c:v>4.3000000000000003E-2</c:v>
                </c:pt>
                <c:pt idx="1">
                  <c:v>0.21600000000000014</c:v>
                </c:pt>
                <c:pt idx="2">
                  <c:v>0.43100000000000033</c:v>
                </c:pt>
                <c:pt idx="3">
                  <c:v>0.86000000000000054</c:v>
                </c:pt>
                <c:pt idx="4">
                  <c:v>2.0699999999999998</c:v>
                </c:pt>
                <c:pt idx="5">
                  <c:v>3.629</c:v>
                </c:pt>
                <c:pt idx="6">
                  <c:v>5.22</c:v>
                </c:pt>
                <c:pt idx="7">
                  <c:v>6.55</c:v>
                </c:pt>
                <c:pt idx="8">
                  <c:v>7.0439999999999996</c:v>
                </c:pt>
              </c:numCache>
            </c:numRef>
          </c:yVal>
          <c:smooth val="1"/>
        </c:ser>
        <c:ser>
          <c:idx val="5"/>
          <c:order val="5"/>
          <c:tx>
            <c:strRef>
              <c:f>Sheet1!$A$55</c:f>
              <c:strCache>
                <c:ptCount val="1"/>
                <c:pt idx="0">
                  <c:v>8 inch</c:v>
                </c:pt>
              </c:strCache>
            </c:strRef>
          </c:tx>
          <c:marker>
            <c:symbol val="none"/>
          </c:marker>
          <c:xVal>
            <c:numRef>
              <c:f>Sheet1!$B$49:$J$49</c:f>
              <c:numCache>
                <c:formatCode>General</c:formatCode>
                <c:ptCount val="9"/>
                <c:pt idx="0">
                  <c:v>0.1</c:v>
                </c:pt>
                <c:pt idx="1">
                  <c:v>0.5</c:v>
                </c:pt>
                <c:pt idx="2">
                  <c:v>1</c:v>
                </c:pt>
                <c:pt idx="3">
                  <c:v>2</c:v>
                </c:pt>
                <c:pt idx="4">
                  <c:v>5</c:v>
                </c:pt>
                <c:pt idx="5">
                  <c:v>10</c:v>
                </c:pt>
                <c:pt idx="6">
                  <c:v>20</c:v>
                </c:pt>
                <c:pt idx="7">
                  <c:v>50</c:v>
                </c:pt>
                <c:pt idx="8">
                  <c:v>100</c:v>
                </c:pt>
              </c:numCache>
            </c:numRef>
          </c:xVal>
          <c:yVal>
            <c:numRef>
              <c:f>Sheet1!$B$55:$J$55</c:f>
              <c:numCache>
                <c:formatCode>General</c:formatCode>
                <c:ptCount val="9"/>
                <c:pt idx="0">
                  <c:v>2.9000000000000001E-2</c:v>
                </c:pt>
                <c:pt idx="1">
                  <c:v>0.14400000000000004</c:v>
                </c:pt>
                <c:pt idx="2">
                  <c:v>0.28800000000000026</c:v>
                </c:pt>
                <c:pt idx="3">
                  <c:v>0.57399999999999995</c:v>
                </c:pt>
                <c:pt idx="4">
                  <c:v>1.4119999999999975</c:v>
                </c:pt>
                <c:pt idx="5">
                  <c:v>2.63</c:v>
                </c:pt>
                <c:pt idx="6">
                  <c:v>4.1679999999999948</c:v>
                </c:pt>
                <c:pt idx="7">
                  <c:v>5.7009999999999996</c:v>
                </c:pt>
                <c:pt idx="8">
                  <c:v>6.3169999999999975</c:v>
                </c:pt>
              </c:numCache>
            </c:numRef>
          </c:yVal>
          <c:smooth val="1"/>
        </c:ser>
        <c:dLbls>
          <c:showLegendKey val="0"/>
          <c:showVal val="0"/>
          <c:showCatName val="0"/>
          <c:showSerName val="0"/>
          <c:showPercent val="0"/>
          <c:showBubbleSize val="0"/>
        </c:dLbls>
        <c:axId val="44102400"/>
        <c:axId val="44104320"/>
      </c:scatterChart>
      <c:valAx>
        <c:axId val="44102400"/>
        <c:scaling>
          <c:orientation val="minMax"/>
        </c:scaling>
        <c:delete val="0"/>
        <c:axPos val="b"/>
        <c:title>
          <c:tx>
            <c:rich>
              <a:bodyPr/>
              <a:lstStyle/>
              <a:p>
                <a:pPr>
                  <a:defRPr/>
                </a:pPr>
                <a:r>
                  <a:rPr lang="en-US"/>
                  <a:t>Solid Particle Size, Microns</a:t>
                </a:r>
              </a:p>
            </c:rich>
          </c:tx>
          <c:layout>
            <c:manualLayout>
              <c:xMode val="edge"/>
              <c:yMode val="edge"/>
              <c:x val="0.34537851733119318"/>
              <c:y val="0.94196549858748568"/>
            </c:manualLayout>
          </c:layout>
          <c:overlay val="0"/>
        </c:title>
        <c:numFmt formatCode="General" sourceLinked="1"/>
        <c:majorTickMark val="out"/>
        <c:minorTickMark val="none"/>
        <c:tickLblPos val="nextTo"/>
        <c:crossAx val="44104320"/>
        <c:crosses val="autoZero"/>
        <c:crossBetween val="midCat"/>
      </c:valAx>
      <c:valAx>
        <c:axId val="44104320"/>
        <c:scaling>
          <c:orientation val="minMax"/>
        </c:scaling>
        <c:delete val="0"/>
        <c:axPos val="l"/>
        <c:majorGridlines/>
        <c:title>
          <c:tx>
            <c:rich>
              <a:bodyPr rot="-5400000" vert="horz"/>
              <a:lstStyle/>
              <a:p>
                <a:pPr>
                  <a:defRPr/>
                </a:pPr>
                <a:r>
                  <a:rPr lang="en-US"/>
                  <a:t>Velocity, ft/sec</a:t>
                </a:r>
              </a:p>
            </c:rich>
          </c:tx>
          <c:layout/>
          <c:overlay val="0"/>
        </c:title>
        <c:numFmt formatCode="General" sourceLinked="1"/>
        <c:majorTickMark val="out"/>
        <c:minorTickMark val="none"/>
        <c:tickLblPos val="nextTo"/>
        <c:crossAx val="44102400"/>
        <c:crosses val="autoZero"/>
        <c:crossBetween val="midCat"/>
      </c:valAx>
    </c:plotArea>
    <c:legend>
      <c:legendPos val="r"/>
      <c:layout>
        <c:manualLayout>
          <c:xMode val="edge"/>
          <c:yMode val="edge"/>
          <c:x val="0.7571248906386725"/>
          <c:y val="0.54845702915574357"/>
          <c:w val="0.16509733158355228"/>
          <c:h val="0.35543810094991252"/>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Bed Height vs Velocity for FeS in</a:t>
            </a:r>
            <a:r>
              <a:rPr lang="en-US" baseline="0"/>
              <a:t> </a:t>
            </a:r>
            <a:r>
              <a:rPr lang="en-US"/>
              <a:t>No. 2 Diesel in a 24 Inch pipeline at 60</a:t>
            </a:r>
            <a:r>
              <a:rPr lang="en-US" baseline="30000"/>
              <a:t>o</a:t>
            </a:r>
            <a:r>
              <a:rPr lang="en-US"/>
              <a:t>F</a:t>
            </a:r>
          </a:p>
        </c:rich>
      </c:tx>
      <c:layout>
        <c:manualLayout>
          <c:xMode val="edge"/>
          <c:yMode val="edge"/>
          <c:x val="0.14271087598425197"/>
          <c:y val="1.7896301584431382E-2"/>
        </c:manualLayout>
      </c:layout>
      <c:overlay val="0"/>
    </c:title>
    <c:autoTitleDeleted val="0"/>
    <c:plotArea>
      <c:layout>
        <c:manualLayout>
          <c:layoutTarget val="inner"/>
          <c:xMode val="edge"/>
          <c:yMode val="edge"/>
          <c:x val="9.8377296587926544E-2"/>
          <c:y val="0.12628734526103691"/>
          <c:w val="0.87087970253718505"/>
          <c:h val="0.70477785319284003"/>
        </c:manualLayout>
      </c:layout>
      <c:scatterChart>
        <c:scatterStyle val="smoothMarker"/>
        <c:varyColors val="0"/>
        <c:ser>
          <c:idx val="0"/>
          <c:order val="0"/>
          <c:spPr>
            <a:ln w="38100">
              <a:solidFill>
                <a:srgbClr val="0070C0"/>
              </a:solidFill>
            </a:ln>
          </c:spPr>
          <c:marker>
            <c:symbol val="none"/>
          </c:marker>
          <c:xVal>
            <c:numRef>
              <c:f>Sheet1!$B$4:$B$22</c:f>
              <c:numCache>
                <c:formatCode>General</c:formatCode>
                <c:ptCount val="19"/>
                <c:pt idx="0">
                  <c:v>7.94</c:v>
                </c:pt>
                <c:pt idx="1">
                  <c:v>7.6790000000000003</c:v>
                </c:pt>
                <c:pt idx="2">
                  <c:v>7.2649999999999952</c:v>
                </c:pt>
                <c:pt idx="3">
                  <c:v>6.7519999999999998</c:v>
                </c:pt>
                <c:pt idx="4">
                  <c:v>6.1769999999999996</c:v>
                </c:pt>
                <c:pt idx="5">
                  <c:v>5.5629999999999953</c:v>
                </c:pt>
                <c:pt idx="6">
                  <c:v>4.9249999999999954</c:v>
                </c:pt>
                <c:pt idx="7">
                  <c:v>4.2789999999999999</c:v>
                </c:pt>
                <c:pt idx="8">
                  <c:v>3.637</c:v>
                </c:pt>
                <c:pt idx="9">
                  <c:v>3.01</c:v>
                </c:pt>
                <c:pt idx="10">
                  <c:v>2.4089999999999998</c:v>
                </c:pt>
                <c:pt idx="11">
                  <c:v>1.855</c:v>
                </c:pt>
                <c:pt idx="12">
                  <c:v>1.3380000000000001</c:v>
                </c:pt>
                <c:pt idx="13">
                  <c:v>0.88600000000000001</c:v>
                </c:pt>
                <c:pt idx="14">
                  <c:v>0.51900000000000002</c:v>
                </c:pt>
                <c:pt idx="15">
                  <c:v>0.25700000000000001</c:v>
                </c:pt>
                <c:pt idx="16">
                  <c:v>0.10199999999999998</c:v>
                </c:pt>
                <c:pt idx="17">
                  <c:v>2.9000000000000001E-2</c:v>
                </c:pt>
                <c:pt idx="18">
                  <c:v>5.0000000000000044E-3</c:v>
                </c:pt>
              </c:numCache>
            </c:numRef>
          </c:xVal>
          <c:yVal>
            <c:numRef>
              <c:f>Sheet1!$C$4:$C$22</c:f>
              <c:numCache>
                <c:formatCode>General</c:formatCode>
                <c:ptCount val="19"/>
                <c:pt idx="0">
                  <c:v>0</c:v>
                </c:pt>
                <c:pt idx="1">
                  <c:v>1.1625000000000001</c:v>
                </c:pt>
                <c:pt idx="2">
                  <c:v>2.3249999999999997</c:v>
                </c:pt>
                <c:pt idx="3">
                  <c:v>3.4874999999999998</c:v>
                </c:pt>
                <c:pt idx="4">
                  <c:v>4.6499999999999995</c:v>
                </c:pt>
                <c:pt idx="5">
                  <c:v>5.8124999999999956</c:v>
                </c:pt>
                <c:pt idx="6">
                  <c:v>6.9749999999999996</c:v>
                </c:pt>
                <c:pt idx="7">
                  <c:v>8.1375000000000011</c:v>
                </c:pt>
                <c:pt idx="8">
                  <c:v>9.3000000000000007</c:v>
                </c:pt>
                <c:pt idx="9">
                  <c:v>10.462500000000009</c:v>
                </c:pt>
                <c:pt idx="10">
                  <c:v>11.625</c:v>
                </c:pt>
                <c:pt idx="11">
                  <c:v>12.787500000000001</c:v>
                </c:pt>
                <c:pt idx="12">
                  <c:v>13.950000000000006</c:v>
                </c:pt>
                <c:pt idx="13">
                  <c:v>15.112500000000002</c:v>
                </c:pt>
                <c:pt idx="14">
                  <c:v>16.274999999999999</c:v>
                </c:pt>
                <c:pt idx="15">
                  <c:v>17.4375</c:v>
                </c:pt>
                <c:pt idx="16">
                  <c:v>18.600000000000001</c:v>
                </c:pt>
                <c:pt idx="17">
                  <c:v>19.762499999999964</c:v>
                </c:pt>
                <c:pt idx="18">
                  <c:v>20.924999999999986</c:v>
                </c:pt>
              </c:numCache>
            </c:numRef>
          </c:yVal>
          <c:smooth val="1"/>
        </c:ser>
        <c:dLbls>
          <c:showLegendKey val="0"/>
          <c:showVal val="0"/>
          <c:showCatName val="0"/>
          <c:showSerName val="0"/>
          <c:showPercent val="0"/>
          <c:showBubbleSize val="0"/>
        </c:dLbls>
        <c:axId val="50749440"/>
        <c:axId val="50751360"/>
      </c:scatterChart>
      <c:valAx>
        <c:axId val="50749440"/>
        <c:scaling>
          <c:orientation val="minMax"/>
        </c:scaling>
        <c:delete val="0"/>
        <c:axPos val="b"/>
        <c:title>
          <c:tx>
            <c:rich>
              <a:bodyPr/>
              <a:lstStyle/>
              <a:p>
                <a:pPr>
                  <a:defRPr sz="1200"/>
                </a:pPr>
                <a:r>
                  <a:rPr lang="en-US" sz="1200"/>
                  <a:t>Fluid Velocity, ft/sec</a:t>
                </a:r>
              </a:p>
              <a:p>
                <a:pPr>
                  <a:defRPr sz="1200"/>
                </a:pPr>
                <a:endParaRPr lang="en-US" sz="1200"/>
              </a:p>
            </c:rich>
          </c:tx>
          <c:layout>
            <c:manualLayout>
              <c:xMode val="edge"/>
              <c:yMode val="edge"/>
              <c:x val="0.42119903762029726"/>
              <c:y val="0.90459243025014169"/>
            </c:manualLayout>
          </c:layout>
          <c:overlay val="0"/>
        </c:title>
        <c:numFmt formatCode="General" sourceLinked="1"/>
        <c:majorTickMark val="out"/>
        <c:minorTickMark val="none"/>
        <c:tickLblPos val="nextTo"/>
        <c:crossAx val="50751360"/>
        <c:crosses val="autoZero"/>
        <c:crossBetween val="midCat"/>
      </c:valAx>
      <c:valAx>
        <c:axId val="50751360"/>
        <c:scaling>
          <c:orientation val="minMax"/>
        </c:scaling>
        <c:delete val="0"/>
        <c:axPos val="l"/>
        <c:majorGridlines/>
        <c:title>
          <c:tx>
            <c:rich>
              <a:bodyPr rot="-5400000" vert="horz"/>
              <a:lstStyle/>
              <a:p>
                <a:pPr>
                  <a:defRPr sz="1200"/>
                </a:pPr>
                <a:r>
                  <a:rPr lang="en-US" sz="1200"/>
                  <a:t>Bed Height, Inches</a:t>
                </a:r>
              </a:p>
            </c:rich>
          </c:tx>
          <c:layout/>
          <c:overlay val="0"/>
        </c:title>
        <c:numFmt formatCode="General" sourceLinked="1"/>
        <c:majorTickMark val="out"/>
        <c:minorTickMark val="none"/>
        <c:tickLblPos val="nextTo"/>
        <c:crossAx val="50749440"/>
        <c:crosses val="autoZero"/>
        <c:crossBetween val="midCat"/>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1" i="0" u="none" strike="noStrike" baseline="0">
                <a:solidFill>
                  <a:srgbClr val="000000"/>
                </a:solidFill>
                <a:latin typeface="Arial"/>
                <a:ea typeface="Arial"/>
                <a:cs typeface="Arial"/>
              </a:defRPr>
            </a:pPr>
            <a:r>
              <a:rPr lang="en-US"/>
              <a:t>Effect of Pipe Size on the Velocity to Move Iron Sulfide Solids in Natural Gas at 60</a:t>
            </a:r>
            <a:r>
              <a:rPr lang="en-US" baseline="30000"/>
              <a:t>o</a:t>
            </a:r>
            <a:r>
              <a:rPr lang="en-US"/>
              <a:t>F and 1000 psi </a:t>
            </a:r>
          </a:p>
        </c:rich>
      </c:tx>
      <c:layout>
        <c:manualLayout>
          <c:xMode val="edge"/>
          <c:yMode val="edge"/>
          <c:x val="9.5469406524016726E-2"/>
          <c:y val="2.2988548754319292E-2"/>
        </c:manualLayout>
      </c:layout>
      <c:overlay val="0"/>
      <c:spPr>
        <a:noFill/>
        <a:ln w="25400">
          <a:noFill/>
        </a:ln>
      </c:spPr>
    </c:title>
    <c:autoTitleDeleted val="0"/>
    <c:plotArea>
      <c:layout>
        <c:manualLayout>
          <c:layoutTarget val="inner"/>
          <c:xMode val="edge"/>
          <c:yMode val="edge"/>
          <c:x val="0.11974128953859722"/>
          <c:y val="0.27394687265563827"/>
          <c:w val="0.72653836490310997"/>
          <c:h val="0.56130373208462814"/>
        </c:manualLayout>
      </c:layout>
      <c:scatterChart>
        <c:scatterStyle val="smoothMarker"/>
        <c:varyColors val="0"/>
        <c:ser>
          <c:idx val="0"/>
          <c:order val="0"/>
          <c:tx>
            <c:v>48 Inch</c:v>
          </c:tx>
          <c:spPr>
            <a:ln w="38100">
              <a:solidFill>
                <a:srgbClr val="000080"/>
              </a:solidFill>
              <a:prstDash val="solid"/>
            </a:ln>
          </c:spPr>
          <c:marker>
            <c:symbol val="none"/>
          </c:marker>
          <c:xVal>
            <c:numRef>
              <c:f>Sheet1!$B$4:$H$4</c:f>
              <c:numCache>
                <c:formatCode>General</c:formatCode>
                <c:ptCount val="7"/>
                <c:pt idx="0">
                  <c:v>1.0000000000000005E-2</c:v>
                </c:pt>
                <c:pt idx="1">
                  <c:v>2.0000000000000011E-2</c:v>
                </c:pt>
                <c:pt idx="2">
                  <c:v>0.05</c:v>
                </c:pt>
                <c:pt idx="3">
                  <c:v>0.1</c:v>
                </c:pt>
                <c:pt idx="4">
                  <c:v>0.2</c:v>
                </c:pt>
                <c:pt idx="5">
                  <c:v>0.5</c:v>
                </c:pt>
                <c:pt idx="6">
                  <c:v>1</c:v>
                </c:pt>
              </c:numCache>
            </c:numRef>
          </c:xVal>
          <c:yVal>
            <c:numRef>
              <c:f>Sheet1!$B$5:$H$5</c:f>
              <c:numCache>
                <c:formatCode>General</c:formatCode>
                <c:ptCount val="7"/>
                <c:pt idx="0">
                  <c:v>9.3860000000000028</c:v>
                </c:pt>
                <c:pt idx="1">
                  <c:v>11.394</c:v>
                </c:pt>
                <c:pt idx="2">
                  <c:v>12.761000000000001</c:v>
                </c:pt>
                <c:pt idx="3">
                  <c:v>13.239000000000001</c:v>
                </c:pt>
                <c:pt idx="4">
                  <c:v>13.482000000000006</c:v>
                </c:pt>
                <c:pt idx="5">
                  <c:v>13.629</c:v>
                </c:pt>
                <c:pt idx="6">
                  <c:v>13.678000000000001</c:v>
                </c:pt>
              </c:numCache>
            </c:numRef>
          </c:yVal>
          <c:smooth val="1"/>
        </c:ser>
        <c:ser>
          <c:idx val="1"/>
          <c:order val="1"/>
          <c:tx>
            <c:v>36 Inch</c:v>
          </c:tx>
          <c:spPr>
            <a:ln w="38100">
              <a:solidFill>
                <a:srgbClr val="FF00FF"/>
              </a:solidFill>
              <a:prstDash val="solid"/>
            </a:ln>
          </c:spPr>
          <c:marker>
            <c:symbol val="none"/>
          </c:marker>
          <c:xVal>
            <c:numRef>
              <c:f>Sheet1!$B$4:$H$4</c:f>
              <c:numCache>
                <c:formatCode>General</c:formatCode>
                <c:ptCount val="7"/>
                <c:pt idx="0">
                  <c:v>1.0000000000000005E-2</c:v>
                </c:pt>
                <c:pt idx="1">
                  <c:v>2.0000000000000011E-2</c:v>
                </c:pt>
                <c:pt idx="2">
                  <c:v>0.05</c:v>
                </c:pt>
                <c:pt idx="3">
                  <c:v>0.1</c:v>
                </c:pt>
                <c:pt idx="4">
                  <c:v>0.2</c:v>
                </c:pt>
                <c:pt idx="5">
                  <c:v>0.5</c:v>
                </c:pt>
                <c:pt idx="6">
                  <c:v>1</c:v>
                </c:pt>
              </c:numCache>
            </c:numRef>
          </c:xVal>
          <c:yVal>
            <c:numRef>
              <c:f>Sheet1!$B$6:$H$6</c:f>
              <c:numCache>
                <c:formatCode>General</c:formatCode>
                <c:ptCount val="7"/>
                <c:pt idx="0">
                  <c:v>7.8199999999999985</c:v>
                </c:pt>
                <c:pt idx="1">
                  <c:v>10.062000000000006</c:v>
                </c:pt>
                <c:pt idx="2">
                  <c:v>11.68</c:v>
                </c:pt>
                <c:pt idx="3">
                  <c:v>12.257</c:v>
                </c:pt>
                <c:pt idx="4">
                  <c:v>12.551</c:v>
                </c:pt>
                <c:pt idx="5">
                  <c:v>12.729999999999999</c:v>
                </c:pt>
                <c:pt idx="6">
                  <c:v>12.79</c:v>
                </c:pt>
              </c:numCache>
            </c:numRef>
          </c:yVal>
          <c:smooth val="1"/>
        </c:ser>
        <c:ser>
          <c:idx val="2"/>
          <c:order val="2"/>
          <c:tx>
            <c:v>24 Inch</c:v>
          </c:tx>
          <c:spPr>
            <a:ln w="38100">
              <a:solidFill>
                <a:srgbClr val="00FF00"/>
              </a:solidFill>
              <a:prstDash val="solid"/>
            </a:ln>
          </c:spPr>
          <c:marker>
            <c:symbol val="none"/>
          </c:marker>
          <c:xVal>
            <c:numRef>
              <c:f>Sheet1!$B$4:$H$4</c:f>
              <c:numCache>
                <c:formatCode>General</c:formatCode>
                <c:ptCount val="7"/>
                <c:pt idx="0">
                  <c:v>1.0000000000000005E-2</c:v>
                </c:pt>
                <c:pt idx="1">
                  <c:v>2.0000000000000011E-2</c:v>
                </c:pt>
                <c:pt idx="2">
                  <c:v>0.05</c:v>
                </c:pt>
                <c:pt idx="3">
                  <c:v>0.1</c:v>
                </c:pt>
                <c:pt idx="4">
                  <c:v>0.2</c:v>
                </c:pt>
                <c:pt idx="5">
                  <c:v>0.5</c:v>
                </c:pt>
                <c:pt idx="6">
                  <c:v>1</c:v>
                </c:pt>
              </c:numCache>
            </c:numRef>
          </c:xVal>
          <c:yVal>
            <c:numRef>
              <c:f>Sheet1!$B$7:$H$7</c:f>
              <c:numCache>
                <c:formatCode>General</c:formatCode>
                <c:ptCount val="7"/>
                <c:pt idx="0">
                  <c:v>5.9960000000000004</c:v>
                </c:pt>
                <c:pt idx="1">
                  <c:v>8.4210000000000012</c:v>
                </c:pt>
                <c:pt idx="2">
                  <c:v>10.373000000000006</c:v>
                </c:pt>
                <c:pt idx="3">
                  <c:v>11.096</c:v>
                </c:pt>
                <c:pt idx="4">
                  <c:v>11.469000000000015</c:v>
                </c:pt>
                <c:pt idx="5">
                  <c:v>11.696</c:v>
                </c:pt>
                <c:pt idx="6">
                  <c:v>11.773</c:v>
                </c:pt>
              </c:numCache>
            </c:numRef>
          </c:yVal>
          <c:smooth val="1"/>
        </c:ser>
        <c:ser>
          <c:idx val="3"/>
          <c:order val="3"/>
          <c:tx>
            <c:v>16 Inch</c:v>
          </c:tx>
          <c:spPr>
            <a:ln w="38100">
              <a:solidFill>
                <a:srgbClr val="00FFFF"/>
              </a:solidFill>
              <a:prstDash val="solid"/>
            </a:ln>
          </c:spPr>
          <c:marker>
            <c:symbol val="none"/>
          </c:marker>
          <c:xVal>
            <c:numRef>
              <c:f>Sheet1!$B$4:$H$4</c:f>
              <c:numCache>
                <c:formatCode>General</c:formatCode>
                <c:ptCount val="7"/>
                <c:pt idx="0">
                  <c:v>1.0000000000000005E-2</c:v>
                </c:pt>
                <c:pt idx="1">
                  <c:v>2.0000000000000011E-2</c:v>
                </c:pt>
                <c:pt idx="2">
                  <c:v>0.05</c:v>
                </c:pt>
                <c:pt idx="3">
                  <c:v>0.1</c:v>
                </c:pt>
                <c:pt idx="4">
                  <c:v>0.2</c:v>
                </c:pt>
                <c:pt idx="5">
                  <c:v>0.5</c:v>
                </c:pt>
                <c:pt idx="6">
                  <c:v>1</c:v>
                </c:pt>
              </c:numCache>
            </c:numRef>
          </c:xVal>
          <c:yVal>
            <c:numRef>
              <c:f>Sheet1!$B$8:$H$8</c:f>
              <c:numCache>
                <c:formatCode>General</c:formatCode>
                <c:ptCount val="7"/>
                <c:pt idx="0">
                  <c:v>4.3689999999999918</c:v>
                </c:pt>
                <c:pt idx="1">
                  <c:v>6.7729999999999997</c:v>
                </c:pt>
                <c:pt idx="2">
                  <c:v>9.0570000000000004</c:v>
                </c:pt>
                <c:pt idx="3">
                  <c:v>9.9580000000000002</c:v>
                </c:pt>
                <c:pt idx="4">
                  <c:v>10.43</c:v>
                </c:pt>
                <c:pt idx="5">
                  <c:v>10.718999999999999</c:v>
                </c:pt>
                <c:pt idx="6">
                  <c:v>10.816000000000004</c:v>
                </c:pt>
              </c:numCache>
            </c:numRef>
          </c:yVal>
          <c:smooth val="1"/>
        </c:ser>
        <c:ser>
          <c:idx val="4"/>
          <c:order val="4"/>
          <c:tx>
            <c:v>8 Inch</c:v>
          </c:tx>
          <c:spPr>
            <a:ln w="38100">
              <a:solidFill>
                <a:srgbClr val="FF0000"/>
              </a:solidFill>
              <a:prstDash val="solid"/>
            </a:ln>
          </c:spPr>
          <c:marker>
            <c:symbol val="none"/>
          </c:marker>
          <c:xVal>
            <c:numRef>
              <c:f>Sheet1!$B$4:$H$4</c:f>
              <c:numCache>
                <c:formatCode>General</c:formatCode>
                <c:ptCount val="7"/>
                <c:pt idx="0">
                  <c:v>1.0000000000000005E-2</c:v>
                </c:pt>
                <c:pt idx="1">
                  <c:v>2.0000000000000011E-2</c:v>
                </c:pt>
                <c:pt idx="2">
                  <c:v>0.05</c:v>
                </c:pt>
                <c:pt idx="3">
                  <c:v>0.1</c:v>
                </c:pt>
                <c:pt idx="4">
                  <c:v>0.2</c:v>
                </c:pt>
                <c:pt idx="5">
                  <c:v>0.5</c:v>
                </c:pt>
                <c:pt idx="6">
                  <c:v>1</c:v>
                </c:pt>
              </c:numCache>
            </c:numRef>
          </c:xVal>
          <c:yVal>
            <c:numRef>
              <c:f>Sheet1!$B$9:$H$9</c:f>
              <c:numCache>
                <c:formatCode>General</c:formatCode>
                <c:ptCount val="7"/>
                <c:pt idx="0">
                  <c:v>2.4649999999999999</c:v>
                </c:pt>
                <c:pt idx="1">
                  <c:v>4.3810000000000002</c:v>
                </c:pt>
                <c:pt idx="2">
                  <c:v>6.984</c:v>
                </c:pt>
                <c:pt idx="3">
                  <c:v>8.2119999999999997</c:v>
                </c:pt>
                <c:pt idx="4">
                  <c:v>8.8860000000000028</c:v>
                </c:pt>
                <c:pt idx="5">
                  <c:v>9.3070000000000004</c:v>
                </c:pt>
                <c:pt idx="6">
                  <c:v>9.4489999999999998</c:v>
                </c:pt>
              </c:numCache>
            </c:numRef>
          </c:yVal>
          <c:smooth val="1"/>
        </c:ser>
        <c:dLbls>
          <c:showLegendKey val="0"/>
          <c:showVal val="0"/>
          <c:showCatName val="0"/>
          <c:showSerName val="0"/>
          <c:showPercent val="0"/>
          <c:showBubbleSize val="0"/>
        </c:dLbls>
        <c:axId val="39257600"/>
        <c:axId val="39259520"/>
      </c:scatterChart>
      <c:valAx>
        <c:axId val="39257600"/>
        <c:scaling>
          <c:orientation val="minMax"/>
        </c:scaling>
        <c:delete val="0"/>
        <c:axPos val="b"/>
        <c:title>
          <c:tx>
            <c:rich>
              <a:bodyPr/>
              <a:lstStyle/>
              <a:p>
                <a:pPr>
                  <a:defRPr sz="1400" b="1" i="0" u="none" strike="noStrike" baseline="30000">
                    <a:solidFill>
                      <a:srgbClr val="000000"/>
                    </a:solidFill>
                    <a:latin typeface="Arial"/>
                    <a:ea typeface="Arial"/>
                    <a:cs typeface="Arial"/>
                  </a:defRPr>
                </a:pPr>
                <a:r>
                  <a:rPr lang="en-US"/>
                  <a:t>Particle Size, microns</a:t>
                </a:r>
              </a:p>
            </c:rich>
          </c:tx>
          <c:layout>
            <c:manualLayout>
              <c:xMode val="edge"/>
              <c:yMode val="edge"/>
              <c:x val="0.36731449628731966"/>
              <c:y val="0.9023005386070301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30000">
                <a:solidFill>
                  <a:srgbClr val="000000"/>
                </a:solidFill>
                <a:latin typeface="Arial"/>
                <a:ea typeface="Arial"/>
                <a:cs typeface="Arial"/>
              </a:defRPr>
            </a:pPr>
            <a:endParaRPr lang="en-US"/>
          </a:p>
        </c:txPr>
        <c:crossAx val="39259520"/>
        <c:crosses val="autoZero"/>
        <c:crossBetween val="midCat"/>
      </c:valAx>
      <c:valAx>
        <c:axId val="39259520"/>
        <c:scaling>
          <c:orientation val="minMax"/>
        </c:scaling>
        <c:delete val="0"/>
        <c:axPos val="l"/>
        <c:majorGridlines>
          <c:spPr>
            <a:ln w="3175">
              <a:solidFill>
                <a:srgbClr val="000000"/>
              </a:solidFill>
              <a:prstDash val="solid"/>
            </a:ln>
          </c:spPr>
        </c:majorGridlines>
        <c:title>
          <c:tx>
            <c:rich>
              <a:bodyPr/>
              <a:lstStyle/>
              <a:p>
                <a:pPr>
                  <a:defRPr sz="1400" b="1" i="0" u="none" strike="noStrike" baseline="30000">
                    <a:solidFill>
                      <a:srgbClr val="000000"/>
                    </a:solidFill>
                    <a:latin typeface="Arial"/>
                    <a:ea typeface="Arial"/>
                    <a:cs typeface="Arial"/>
                  </a:defRPr>
                </a:pPr>
                <a:r>
                  <a:rPr lang="en-US"/>
                  <a:t>Velocity, ft/sec</a:t>
                </a:r>
              </a:p>
            </c:rich>
          </c:tx>
          <c:layout>
            <c:manualLayout>
              <c:xMode val="edge"/>
              <c:yMode val="edge"/>
              <c:x val="2.2653757480275313E-2"/>
              <c:y val="0.4616866874825789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30000">
                <a:solidFill>
                  <a:srgbClr val="000000"/>
                </a:solidFill>
                <a:latin typeface="Arial"/>
                <a:ea typeface="Arial"/>
                <a:cs typeface="Arial"/>
              </a:defRPr>
            </a:pPr>
            <a:endParaRPr lang="en-US"/>
          </a:p>
        </c:txPr>
        <c:crossAx val="39257600"/>
        <c:crosses val="autoZero"/>
        <c:crossBetween val="midCat"/>
      </c:valAx>
      <c:spPr>
        <a:solidFill>
          <a:srgbClr val="FFFFFF"/>
        </a:solidFill>
        <a:ln w="12700">
          <a:solidFill>
            <a:srgbClr val="808080"/>
          </a:solidFill>
          <a:prstDash val="solid"/>
        </a:ln>
      </c:spPr>
    </c:plotArea>
    <c:legend>
      <c:legendPos val="r"/>
      <c:layout>
        <c:manualLayout>
          <c:xMode val="edge"/>
          <c:yMode val="edge"/>
          <c:x val="0.84384252573086671"/>
          <c:y val="0.35069996866566261"/>
          <c:w val="0.15372192575900992"/>
          <c:h val="0.41885431843484255"/>
        </c:manualLayout>
      </c:layout>
      <c:overlay val="0"/>
      <c:spPr>
        <a:solidFill>
          <a:srgbClr val="FFFFFF"/>
        </a:solidFill>
        <a:ln w="3175">
          <a:solidFill>
            <a:srgbClr val="000000"/>
          </a:solidFill>
          <a:prstDash val="solid"/>
        </a:ln>
      </c:spPr>
      <c:txPr>
        <a:bodyPr/>
        <a:lstStyle/>
        <a:p>
          <a:pPr>
            <a:defRPr sz="1100" b="1"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30000">
          <a:solidFill>
            <a:srgbClr val="000000"/>
          </a:solidFill>
          <a:latin typeface="Arial"/>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a:p>
            <a:pPr>
              <a:defRPr/>
            </a:pPr>
            <a:endParaRPr lang="en-US"/>
          </a:p>
        </c:rich>
      </c:tx>
      <c:layout/>
      <c:overlay val="1"/>
    </c:title>
    <c:autoTitleDeleted val="0"/>
    <c:view3D>
      <c:rotX val="15"/>
      <c:rotY val="20"/>
      <c:rAngAx val="1"/>
    </c:view3D>
    <c:floor>
      <c:thickness val="0"/>
    </c:floor>
    <c:sideWall>
      <c:thickness val="0"/>
    </c:sideWall>
    <c:backWall>
      <c:thickness val="0"/>
    </c:backWall>
    <c:plotArea>
      <c:layout>
        <c:manualLayout>
          <c:layoutTarget val="inner"/>
          <c:xMode val="edge"/>
          <c:yMode val="edge"/>
          <c:x val="0.1761550743657043"/>
          <c:y val="7.062394055927991E-2"/>
          <c:w val="0.82384492563429657"/>
          <c:h val="0.65633496180572637"/>
        </c:manualLayout>
      </c:layout>
      <c:bar3DChart>
        <c:barDir val="col"/>
        <c:grouping val="clustered"/>
        <c:varyColors val="0"/>
        <c:ser>
          <c:idx val="0"/>
          <c:order val="0"/>
          <c:invertIfNegative val="0"/>
          <c:cat>
            <c:strRef>
              <c:f>Sheet1!$A$3:$A$10</c:f>
              <c:strCache>
                <c:ptCount val="8"/>
                <c:pt idx="0">
                  <c:v>salt</c:v>
                </c:pt>
                <c:pt idx="1">
                  <c:v>sand</c:v>
                </c:pt>
                <c:pt idx="2">
                  <c:v>Bentonite Clay</c:v>
                </c:pt>
                <c:pt idx="3">
                  <c:v>Iron Carbonate FeCO3</c:v>
                </c:pt>
                <c:pt idx="4">
                  <c:v>Iron Sulfide FeS</c:v>
                </c:pt>
                <c:pt idx="5">
                  <c:v>magnetite (mill scale) Fe3O4</c:v>
                </c:pt>
                <c:pt idx="6">
                  <c:v>hematite (rouge) Fe2O3</c:v>
                </c:pt>
                <c:pt idx="7">
                  <c:v>iron metal</c:v>
                </c:pt>
              </c:strCache>
            </c:strRef>
          </c:cat>
          <c:val>
            <c:numRef>
              <c:f>Sheet1!$B$3:$B$10</c:f>
              <c:numCache>
                <c:formatCode>General</c:formatCode>
                <c:ptCount val="8"/>
                <c:pt idx="0">
                  <c:v>8.4260000000000002</c:v>
                </c:pt>
                <c:pt idx="1">
                  <c:v>9.17</c:v>
                </c:pt>
                <c:pt idx="2">
                  <c:v>9.6530000000000005</c:v>
                </c:pt>
                <c:pt idx="3">
                  <c:v>10.641999999999999</c:v>
                </c:pt>
                <c:pt idx="4">
                  <c:v>11.733000000000001</c:v>
                </c:pt>
                <c:pt idx="5">
                  <c:v>12.007</c:v>
                </c:pt>
                <c:pt idx="6">
                  <c:v>12.140999999999998</c:v>
                </c:pt>
                <c:pt idx="7">
                  <c:v>14.328000000000001</c:v>
                </c:pt>
              </c:numCache>
            </c:numRef>
          </c:val>
        </c:ser>
        <c:dLbls>
          <c:showLegendKey val="0"/>
          <c:showVal val="0"/>
          <c:showCatName val="0"/>
          <c:showSerName val="0"/>
          <c:showPercent val="0"/>
          <c:showBubbleSize val="0"/>
        </c:dLbls>
        <c:gapWidth val="150"/>
        <c:shape val="box"/>
        <c:axId val="39285504"/>
        <c:axId val="39287040"/>
        <c:axId val="0"/>
      </c:bar3DChart>
      <c:catAx>
        <c:axId val="39285504"/>
        <c:scaling>
          <c:orientation val="minMax"/>
        </c:scaling>
        <c:delete val="0"/>
        <c:axPos val="b"/>
        <c:majorTickMark val="out"/>
        <c:minorTickMark val="none"/>
        <c:tickLblPos val="nextTo"/>
        <c:crossAx val="39287040"/>
        <c:crosses val="autoZero"/>
        <c:auto val="1"/>
        <c:lblAlgn val="ctr"/>
        <c:lblOffset val="100"/>
        <c:noMultiLvlLbl val="0"/>
      </c:catAx>
      <c:valAx>
        <c:axId val="39287040"/>
        <c:scaling>
          <c:orientation val="minMax"/>
        </c:scaling>
        <c:delete val="0"/>
        <c:axPos val="l"/>
        <c:majorGridlines/>
        <c:title>
          <c:tx>
            <c:rich>
              <a:bodyPr rot="-5400000" vert="horz"/>
              <a:lstStyle/>
              <a:p>
                <a:pPr>
                  <a:defRPr/>
                </a:pPr>
                <a:r>
                  <a:rPr lang="en-US"/>
                  <a:t>Gas Velocity, ft/sec</a:t>
                </a:r>
              </a:p>
            </c:rich>
          </c:tx>
          <c:layout>
            <c:manualLayout>
              <c:xMode val="edge"/>
              <c:yMode val="edge"/>
              <c:x val="4.7998906386701734E-2"/>
              <c:y val="0.30224035188545234"/>
            </c:manualLayout>
          </c:layout>
          <c:overlay val="0"/>
        </c:title>
        <c:numFmt formatCode="General" sourceLinked="1"/>
        <c:majorTickMark val="out"/>
        <c:minorTickMark val="none"/>
        <c:tickLblPos val="nextTo"/>
        <c:crossAx val="39285504"/>
        <c:crosses val="autoZero"/>
        <c:crossBetween val="between"/>
      </c:valAx>
      <c:spPr>
        <a:noFill/>
        <a:ln w="25400">
          <a:noFill/>
        </a:ln>
      </c:spPr>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a:ea typeface="Arial"/>
                <a:cs typeface="Arial"/>
              </a:defRPr>
            </a:pPr>
            <a:r>
              <a:rPr lang="en-US" sz="1200" b="1" i="0" strike="noStrike">
                <a:solidFill>
                  <a:srgbClr val="000000"/>
                </a:solidFill>
                <a:latin typeface="Arial"/>
                <a:cs typeface="Arial"/>
              </a:rPr>
              <a:t>Flow Rate (MMSCFD) of Natural Gas at 60</a:t>
            </a:r>
            <a:r>
              <a:rPr lang="en-US" sz="1200" b="1" i="0" strike="noStrike" baseline="30000">
                <a:solidFill>
                  <a:srgbClr val="000000"/>
                </a:solidFill>
                <a:latin typeface="Arial"/>
                <a:cs typeface="Arial"/>
              </a:rPr>
              <a:t>o</a:t>
            </a:r>
            <a:r>
              <a:rPr lang="en-US" sz="1200" b="1" i="0" strike="noStrike">
                <a:solidFill>
                  <a:srgbClr val="000000"/>
                </a:solidFill>
                <a:latin typeface="Arial"/>
                <a:cs typeface="Arial"/>
              </a:rPr>
              <a:t>F to Move 1 micron Iron Sulfide Black Powder vs. Pressure and Nominal Pipe Diameter</a:t>
            </a:r>
          </a:p>
        </c:rich>
      </c:tx>
      <c:layout>
        <c:manualLayout>
          <c:xMode val="edge"/>
          <c:yMode val="edge"/>
          <c:x val="0.11974128953859722"/>
          <c:y val="3.2911392405063432E-2"/>
        </c:manualLayout>
      </c:layout>
      <c:overlay val="0"/>
      <c:spPr>
        <a:noFill/>
        <a:ln w="25400">
          <a:noFill/>
        </a:ln>
      </c:spPr>
    </c:title>
    <c:autoTitleDeleted val="0"/>
    <c:plotArea>
      <c:layout>
        <c:manualLayout>
          <c:layoutTarget val="inner"/>
          <c:xMode val="edge"/>
          <c:yMode val="edge"/>
          <c:x val="0.12783191721012402"/>
          <c:y val="0.29367088607595038"/>
          <c:w val="0.67314022227103498"/>
          <c:h val="0.53164556962025311"/>
        </c:manualLayout>
      </c:layout>
      <c:scatterChart>
        <c:scatterStyle val="smoothMarker"/>
        <c:varyColors val="0"/>
        <c:ser>
          <c:idx val="0"/>
          <c:order val="0"/>
          <c:tx>
            <c:strRef>
              <c:f>Sheet1!$B$43</c:f>
              <c:strCache>
                <c:ptCount val="1"/>
                <c:pt idx="0">
                  <c:v>8" Pipe</c:v>
                </c:pt>
              </c:strCache>
            </c:strRef>
          </c:tx>
          <c:spPr>
            <a:ln w="38100">
              <a:solidFill>
                <a:srgbClr val="000080"/>
              </a:solidFill>
              <a:prstDash val="solid"/>
            </a:ln>
          </c:spPr>
          <c:marker>
            <c:symbol val="diamond"/>
            <c:size val="5"/>
            <c:spPr>
              <a:solidFill>
                <a:srgbClr val="000080"/>
              </a:solidFill>
              <a:ln>
                <a:solidFill>
                  <a:srgbClr val="000080"/>
                </a:solidFill>
                <a:prstDash val="solid"/>
              </a:ln>
            </c:spPr>
          </c:marker>
          <c:xVal>
            <c:numRef>
              <c:f>Sheet1!$A$44:$A$50</c:f>
              <c:numCache>
                <c:formatCode>General</c:formatCode>
                <c:ptCount val="7"/>
                <c:pt idx="0">
                  <c:v>200</c:v>
                </c:pt>
                <c:pt idx="1">
                  <c:v>400</c:v>
                </c:pt>
                <c:pt idx="2">
                  <c:v>600</c:v>
                </c:pt>
                <c:pt idx="3">
                  <c:v>800</c:v>
                </c:pt>
                <c:pt idx="4">
                  <c:v>1000</c:v>
                </c:pt>
                <c:pt idx="5">
                  <c:v>1200</c:v>
                </c:pt>
                <c:pt idx="6">
                  <c:v>1400</c:v>
                </c:pt>
              </c:numCache>
            </c:numRef>
          </c:xVal>
          <c:yVal>
            <c:numRef>
              <c:f>Sheet1!$B$44:$B$50</c:f>
              <c:numCache>
                <c:formatCode>General</c:formatCode>
                <c:ptCount val="7"/>
                <c:pt idx="0">
                  <c:v>17.899999999999999</c:v>
                </c:pt>
                <c:pt idx="1">
                  <c:v>24</c:v>
                </c:pt>
                <c:pt idx="2">
                  <c:v>28.7</c:v>
                </c:pt>
                <c:pt idx="3">
                  <c:v>32.720000000000013</c:v>
                </c:pt>
                <c:pt idx="4">
                  <c:v>36.309999999999995</c:v>
                </c:pt>
                <c:pt idx="5">
                  <c:v>39.6</c:v>
                </c:pt>
                <c:pt idx="6">
                  <c:v>42.6</c:v>
                </c:pt>
              </c:numCache>
            </c:numRef>
          </c:yVal>
          <c:smooth val="1"/>
        </c:ser>
        <c:ser>
          <c:idx val="1"/>
          <c:order val="1"/>
          <c:tx>
            <c:strRef>
              <c:f>Sheet1!$C$43</c:f>
              <c:strCache>
                <c:ptCount val="1"/>
                <c:pt idx="0">
                  <c:v>16" Pipe</c:v>
                </c:pt>
              </c:strCache>
            </c:strRef>
          </c:tx>
          <c:spPr>
            <a:ln w="38100">
              <a:solidFill>
                <a:srgbClr val="FF00FF"/>
              </a:solidFill>
              <a:prstDash val="solid"/>
            </a:ln>
          </c:spPr>
          <c:marker>
            <c:symbol val="square"/>
            <c:size val="5"/>
            <c:spPr>
              <a:solidFill>
                <a:srgbClr val="FF00FF"/>
              </a:solidFill>
              <a:ln>
                <a:solidFill>
                  <a:srgbClr val="FF00FF"/>
                </a:solidFill>
                <a:prstDash val="solid"/>
              </a:ln>
            </c:spPr>
          </c:marker>
          <c:xVal>
            <c:numRef>
              <c:f>Sheet1!$A$44:$A$50</c:f>
              <c:numCache>
                <c:formatCode>General</c:formatCode>
                <c:ptCount val="7"/>
                <c:pt idx="0">
                  <c:v>200</c:v>
                </c:pt>
                <c:pt idx="1">
                  <c:v>400</c:v>
                </c:pt>
                <c:pt idx="2">
                  <c:v>600</c:v>
                </c:pt>
                <c:pt idx="3">
                  <c:v>800</c:v>
                </c:pt>
                <c:pt idx="4">
                  <c:v>1000</c:v>
                </c:pt>
                <c:pt idx="5">
                  <c:v>1200</c:v>
                </c:pt>
                <c:pt idx="6">
                  <c:v>1400</c:v>
                </c:pt>
              </c:numCache>
            </c:numRef>
          </c:xVal>
          <c:yVal>
            <c:numRef>
              <c:f>Sheet1!$C$44:$C$50</c:f>
              <c:numCache>
                <c:formatCode>General</c:formatCode>
                <c:ptCount val="7"/>
                <c:pt idx="0">
                  <c:v>57</c:v>
                </c:pt>
                <c:pt idx="1">
                  <c:v>75.8</c:v>
                </c:pt>
                <c:pt idx="2">
                  <c:v>90.4</c:v>
                </c:pt>
                <c:pt idx="3">
                  <c:v>103</c:v>
                </c:pt>
                <c:pt idx="4">
                  <c:v>116.2</c:v>
                </c:pt>
                <c:pt idx="5">
                  <c:v>128.80000000000001</c:v>
                </c:pt>
                <c:pt idx="6">
                  <c:v>140.19999999999999</c:v>
                </c:pt>
              </c:numCache>
            </c:numRef>
          </c:yVal>
          <c:smooth val="1"/>
        </c:ser>
        <c:ser>
          <c:idx val="2"/>
          <c:order val="2"/>
          <c:tx>
            <c:strRef>
              <c:f>Sheet1!$D$43</c:f>
              <c:strCache>
                <c:ptCount val="1"/>
                <c:pt idx="0">
                  <c:v>24" Pipe</c:v>
                </c:pt>
              </c:strCache>
            </c:strRef>
          </c:tx>
          <c:spPr>
            <a:ln w="38100">
              <a:solidFill>
                <a:srgbClr val="00B050"/>
              </a:solidFill>
              <a:prstDash val="solid"/>
            </a:ln>
          </c:spPr>
          <c:marker>
            <c:symbol val="triangle"/>
            <c:size val="5"/>
            <c:spPr>
              <a:solidFill>
                <a:srgbClr val="FFFF00"/>
              </a:solidFill>
              <a:ln>
                <a:solidFill>
                  <a:srgbClr val="00B050"/>
                </a:solidFill>
                <a:prstDash val="solid"/>
              </a:ln>
            </c:spPr>
          </c:marker>
          <c:xVal>
            <c:numRef>
              <c:f>Sheet1!$A$44:$A$50</c:f>
              <c:numCache>
                <c:formatCode>General</c:formatCode>
                <c:ptCount val="7"/>
                <c:pt idx="0">
                  <c:v>200</c:v>
                </c:pt>
                <c:pt idx="1">
                  <c:v>400</c:v>
                </c:pt>
                <c:pt idx="2">
                  <c:v>600</c:v>
                </c:pt>
                <c:pt idx="3">
                  <c:v>800</c:v>
                </c:pt>
                <c:pt idx="4">
                  <c:v>1000</c:v>
                </c:pt>
                <c:pt idx="5">
                  <c:v>1200</c:v>
                </c:pt>
                <c:pt idx="6">
                  <c:v>1400</c:v>
                </c:pt>
              </c:numCache>
            </c:numRef>
          </c:xVal>
          <c:yVal>
            <c:numRef>
              <c:f>Sheet1!$D$44:$D$50</c:f>
              <c:numCache>
                <c:formatCode>General</c:formatCode>
                <c:ptCount val="7"/>
                <c:pt idx="0">
                  <c:v>130.1</c:v>
                </c:pt>
                <c:pt idx="1">
                  <c:v>172.54</c:v>
                </c:pt>
                <c:pt idx="2">
                  <c:v>205.6</c:v>
                </c:pt>
                <c:pt idx="3">
                  <c:v>234.3</c:v>
                </c:pt>
                <c:pt idx="4">
                  <c:v>264.2</c:v>
                </c:pt>
                <c:pt idx="5">
                  <c:v>293.06</c:v>
                </c:pt>
                <c:pt idx="6">
                  <c:v>319</c:v>
                </c:pt>
              </c:numCache>
            </c:numRef>
          </c:yVal>
          <c:smooth val="1"/>
        </c:ser>
        <c:ser>
          <c:idx val="3"/>
          <c:order val="3"/>
          <c:tx>
            <c:strRef>
              <c:f>Sheet1!$E$43</c:f>
              <c:strCache>
                <c:ptCount val="1"/>
                <c:pt idx="0">
                  <c:v>36" Pipe</c:v>
                </c:pt>
              </c:strCache>
            </c:strRef>
          </c:tx>
          <c:spPr>
            <a:ln w="38100">
              <a:solidFill>
                <a:srgbClr val="00FFFF"/>
              </a:solidFill>
              <a:prstDash val="solid"/>
            </a:ln>
          </c:spPr>
          <c:marker>
            <c:symbol val="x"/>
            <c:size val="5"/>
            <c:spPr>
              <a:noFill/>
              <a:ln>
                <a:solidFill>
                  <a:srgbClr val="00FFFF"/>
                </a:solidFill>
                <a:prstDash val="solid"/>
              </a:ln>
            </c:spPr>
          </c:marker>
          <c:xVal>
            <c:numRef>
              <c:f>Sheet1!$A$44:$A$50</c:f>
              <c:numCache>
                <c:formatCode>General</c:formatCode>
                <c:ptCount val="7"/>
                <c:pt idx="0">
                  <c:v>200</c:v>
                </c:pt>
                <c:pt idx="1">
                  <c:v>400</c:v>
                </c:pt>
                <c:pt idx="2">
                  <c:v>600</c:v>
                </c:pt>
                <c:pt idx="3">
                  <c:v>800</c:v>
                </c:pt>
                <c:pt idx="4">
                  <c:v>1000</c:v>
                </c:pt>
                <c:pt idx="5">
                  <c:v>1200</c:v>
                </c:pt>
                <c:pt idx="6">
                  <c:v>1400</c:v>
                </c:pt>
              </c:numCache>
            </c:numRef>
          </c:xVal>
          <c:yVal>
            <c:numRef>
              <c:f>Sheet1!$E$44:$E$50</c:f>
              <c:numCache>
                <c:formatCode>General</c:formatCode>
                <c:ptCount val="7"/>
                <c:pt idx="0">
                  <c:v>284.39999999999969</c:v>
                </c:pt>
                <c:pt idx="1">
                  <c:v>377</c:v>
                </c:pt>
                <c:pt idx="2">
                  <c:v>449.4</c:v>
                </c:pt>
                <c:pt idx="3">
                  <c:v>512</c:v>
                </c:pt>
                <c:pt idx="4">
                  <c:v>577.4</c:v>
                </c:pt>
                <c:pt idx="5">
                  <c:v>640.4</c:v>
                </c:pt>
                <c:pt idx="6">
                  <c:v>697.1</c:v>
                </c:pt>
              </c:numCache>
            </c:numRef>
          </c:yVal>
          <c:smooth val="1"/>
        </c:ser>
        <c:ser>
          <c:idx val="4"/>
          <c:order val="4"/>
          <c:tx>
            <c:strRef>
              <c:f>Sheet1!$F$43</c:f>
              <c:strCache>
                <c:ptCount val="1"/>
                <c:pt idx="0">
                  <c:v>48" Pipe</c:v>
                </c:pt>
              </c:strCache>
            </c:strRef>
          </c:tx>
          <c:spPr>
            <a:ln w="38100">
              <a:solidFill>
                <a:srgbClr val="800080"/>
              </a:solidFill>
              <a:prstDash val="solid"/>
            </a:ln>
          </c:spPr>
          <c:marker>
            <c:symbol val="star"/>
            <c:size val="5"/>
            <c:spPr>
              <a:noFill/>
              <a:ln>
                <a:solidFill>
                  <a:srgbClr val="800080"/>
                </a:solidFill>
                <a:prstDash val="solid"/>
              </a:ln>
            </c:spPr>
          </c:marker>
          <c:xVal>
            <c:numRef>
              <c:f>Sheet1!$A$44:$A$50</c:f>
              <c:numCache>
                <c:formatCode>General</c:formatCode>
                <c:ptCount val="7"/>
                <c:pt idx="0">
                  <c:v>200</c:v>
                </c:pt>
                <c:pt idx="1">
                  <c:v>400</c:v>
                </c:pt>
                <c:pt idx="2">
                  <c:v>600</c:v>
                </c:pt>
                <c:pt idx="3">
                  <c:v>800</c:v>
                </c:pt>
                <c:pt idx="4">
                  <c:v>1000</c:v>
                </c:pt>
                <c:pt idx="5">
                  <c:v>1200</c:v>
                </c:pt>
                <c:pt idx="6">
                  <c:v>1400</c:v>
                </c:pt>
              </c:numCache>
            </c:numRef>
          </c:xVal>
          <c:yVal>
            <c:numRef>
              <c:f>Sheet1!$F$44:$F$50</c:f>
              <c:numCache>
                <c:formatCode>General</c:formatCode>
                <c:ptCount val="7"/>
                <c:pt idx="0">
                  <c:v>562.70000000000005</c:v>
                </c:pt>
                <c:pt idx="1">
                  <c:v>743.6</c:v>
                </c:pt>
                <c:pt idx="2">
                  <c:v>882.4</c:v>
                </c:pt>
                <c:pt idx="3">
                  <c:v>1005.5</c:v>
                </c:pt>
                <c:pt idx="4">
                  <c:v>1133.5</c:v>
                </c:pt>
                <c:pt idx="5">
                  <c:v>1257.4000000000001</c:v>
                </c:pt>
                <c:pt idx="6">
                  <c:v>1368.3</c:v>
                </c:pt>
              </c:numCache>
            </c:numRef>
          </c:yVal>
          <c:smooth val="1"/>
        </c:ser>
        <c:dLbls>
          <c:showLegendKey val="0"/>
          <c:showVal val="0"/>
          <c:showCatName val="0"/>
          <c:showSerName val="0"/>
          <c:showPercent val="0"/>
          <c:showBubbleSize val="0"/>
        </c:dLbls>
        <c:axId val="50807552"/>
        <c:axId val="50809856"/>
      </c:scatterChart>
      <c:valAx>
        <c:axId val="50807552"/>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en-US"/>
                  <a:t>Pipe Line Pressure, psi</a:t>
                </a:r>
              </a:p>
            </c:rich>
          </c:tx>
          <c:layout>
            <c:manualLayout>
              <c:xMode val="edge"/>
              <c:yMode val="edge"/>
              <c:x val="0.34304261327273788"/>
              <c:y val="0.9037974683544306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50809856"/>
        <c:crosses val="autoZero"/>
        <c:crossBetween val="midCat"/>
      </c:valAx>
      <c:valAx>
        <c:axId val="50809856"/>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a:t>Flow Rate, MMSCFD</a:t>
                </a:r>
              </a:p>
            </c:rich>
          </c:tx>
          <c:layout>
            <c:manualLayout>
              <c:xMode val="edge"/>
              <c:yMode val="edge"/>
              <c:x val="2.589000854888588E-2"/>
              <c:y val="0.3924050632911397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50807552"/>
        <c:crosses val="autoZero"/>
        <c:crossBetween val="midCat"/>
      </c:valAx>
      <c:spPr>
        <a:noFill/>
        <a:ln w="12700">
          <a:solidFill>
            <a:srgbClr val="808080"/>
          </a:solidFill>
          <a:prstDash val="solid"/>
        </a:ln>
      </c:spPr>
    </c:plotArea>
    <c:legend>
      <c:legendPos val="r"/>
      <c:layout>
        <c:manualLayout>
          <c:xMode val="edge"/>
          <c:yMode val="edge"/>
          <c:x val="0.82591140508376015"/>
          <c:y val="0.42173600480391088"/>
          <c:w val="0.1611593554823863"/>
          <c:h val="0.34357434643977774"/>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28</Pages>
  <Words>5725</Words>
  <Characters>32639</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38288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S. Smart</dc:creator>
  <cp:lastModifiedBy>John S. Smart</cp:lastModifiedBy>
  <cp:revision>2</cp:revision>
  <cp:lastPrinted>2013-08-16T18:34:00Z</cp:lastPrinted>
  <dcterms:created xsi:type="dcterms:W3CDTF">2014-11-13T12:37:00Z</dcterms:created>
  <dcterms:modified xsi:type="dcterms:W3CDTF">2014-11-13T12:37:00Z</dcterms:modified>
</cp:coreProperties>
</file>